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070A7" w:rsidRDefault="00000000">
      <w:pPr>
        <w:pStyle w:val="Corpo"/>
        <w:rPr>
          <w:rFonts w:ascii="Avenir Heavy" w:hAnsi="Avenir Heavy"/>
          <w:sz w:val="20"/>
          <w:szCs w:val="20"/>
        </w:rPr>
      </w:pPr>
      <w:r>
        <w:rPr>
          <w:rFonts w:ascii="Avenir Heavy" w:hAnsi="Avenir Heavy"/>
          <w:noProof/>
          <w:sz w:val="20"/>
          <w:szCs w:val="20"/>
        </w:rPr>
        <w:drawing>
          <wp:anchor distT="152400" distB="152400" distL="152400" distR="152400" simplePos="0" relativeHeight="251659264" behindDoc="0" locked="0" layoutInCell="1" allowOverlap="1">
            <wp:simplePos x="0" y="0"/>
            <wp:positionH relativeFrom="margin">
              <wp:posOffset>-6350</wp:posOffset>
            </wp:positionH>
            <wp:positionV relativeFrom="line">
              <wp:posOffset>-152399</wp:posOffset>
            </wp:positionV>
            <wp:extent cx="2918215" cy="1047207"/>
            <wp:effectExtent l="0" t="0" r="0" b="0"/>
            <wp:wrapThrough wrapText="bothSides" distL="152400" distR="152400">
              <wp:wrapPolygon edited="1">
                <wp:start x="0" y="0"/>
                <wp:lineTo x="21600" y="0"/>
                <wp:lineTo x="21600" y="21632"/>
                <wp:lineTo x="0" y="21632"/>
                <wp:lineTo x="0" y="0"/>
              </wp:wrapPolygon>
            </wp:wrapThrough>
            <wp:docPr id="1073741825" name="officeArt object" descr="Logo visita pastorale.png"/>
            <wp:cNvGraphicFramePr/>
            <a:graphic xmlns:a="http://schemas.openxmlformats.org/drawingml/2006/main">
              <a:graphicData uri="http://schemas.openxmlformats.org/drawingml/2006/picture">
                <pic:pic xmlns:pic="http://schemas.openxmlformats.org/drawingml/2006/picture">
                  <pic:nvPicPr>
                    <pic:cNvPr id="1073741825" name="Logo visita pastorale.png" descr="Logo visita pastorale.png"/>
                    <pic:cNvPicPr>
                      <a:picLocks noChangeAspect="1"/>
                    </pic:cNvPicPr>
                  </pic:nvPicPr>
                  <pic:blipFill>
                    <a:blip r:embed="rId7"/>
                    <a:stretch>
                      <a:fillRect/>
                    </a:stretch>
                  </pic:blipFill>
                  <pic:spPr>
                    <a:xfrm>
                      <a:off x="0" y="0"/>
                      <a:ext cx="2918215" cy="1047207"/>
                    </a:xfrm>
                    <a:prstGeom prst="rect">
                      <a:avLst/>
                    </a:prstGeom>
                    <a:ln w="12700" cap="flat">
                      <a:noFill/>
                      <a:miter lim="400000"/>
                    </a:ln>
                    <a:effectLst/>
                  </pic:spPr>
                </pic:pic>
              </a:graphicData>
            </a:graphic>
          </wp:anchor>
        </w:drawing>
      </w:r>
    </w:p>
    <w:p w:rsidR="00E070A7" w:rsidRDefault="00E070A7">
      <w:pPr>
        <w:pStyle w:val="Corpo"/>
        <w:rPr>
          <w:rFonts w:ascii="Avenir Book" w:hAnsi="Avenir Book"/>
          <w:sz w:val="20"/>
          <w:szCs w:val="20"/>
        </w:rPr>
      </w:pPr>
    </w:p>
    <w:p w:rsidR="00E070A7" w:rsidRDefault="00E070A7">
      <w:pPr>
        <w:pStyle w:val="Corpo"/>
        <w:rPr>
          <w:rFonts w:ascii="Avenir Book" w:hAnsi="Avenir Book"/>
          <w:sz w:val="20"/>
          <w:szCs w:val="20"/>
        </w:rPr>
      </w:pPr>
    </w:p>
    <w:p w:rsidR="00E070A7" w:rsidRDefault="00E070A7">
      <w:pPr>
        <w:pStyle w:val="Corpo"/>
        <w:rPr>
          <w:rFonts w:ascii="Avenir Book" w:hAnsi="Avenir Book"/>
          <w:sz w:val="20"/>
          <w:szCs w:val="20"/>
        </w:rPr>
      </w:pPr>
    </w:p>
    <w:p w:rsidR="00E070A7" w:rsidRDefault="00E070A7">
      <w:pPr>
        <w:pStyle w:val="Corpo"/>
        <w:rPr>
          <w:rFonts w:ascii="Avenir Book" w:hAnsi="Avenir Book"/>
          <w:sz w:val="20"/>
          <w:szCs w:val="20"/>
        </w:rPr>
      </w:pPr>
    </w:p>
    <w:p w:rsidR="00E070A7" w:rsidRDefault="00E070A7">
      <w:pPr>
        <w:pStyle w:val="Corpo"/>
        <w:rPr>
          <w:rFonts w:ascii="Avenir Book" w:hAnsi="Avenir Book"/>
          <w:sz w:val="20"/>
          <w:szCs w:val="20"/>
        </w:rPr>
      </w:pPr>
    </w:p>
    <w:p w:rsidR="00E070A7" w:rsidRDefault="00E070A7">
      <w:pPr>
        <w:pStyle w:val="Corpo"/>
        <w:rPr>
          <w:rFonts w:ascii="Avenir Book" w:hAnsi="Avenir Book"/>
          <w:sz w:val="20"/>
          <w:szCs w:val="20"/>
        </w:rPr>
      </w:pPr>
    </w:p>
    <w:p w:rsidR="00E070A7" w:rsidRDefault="00000000">
      <w:pPr>
        <w:pStyle w:val="Corpo"/>
        <w:rPr>
          <w:rFonts w:ascii="Arial Rounded MT Bold" w:hAnsi="Arial Rounded MT Bold"/>
          <w:color w:val="0076BA"/>
          <w:sz w:val="28"/>
          <w:szCs w:val="28"/>
        </w:rPr>
      </w:pPr>
      <w:r>
        <w:rPr>
          <w:rFonts w:ascii="Arial Rounded MT Bold" w:hAnsi="Arial Rounded MT Bold"/>
          <w:color w:val="0076BA"/>
          <w:sz w:val="28"/>
          <w:szCs w:val="28"/>
        </w:rPr>
        <w:t xml:space="preserve">Note per la visita </w:t>
      </w:r>
      <w:r w:rsidR="00AC0BD3">
        <w:rPr>
          <w:rFonts w:ascii="Arial Rounded MT Bold" w:hAnsi="Arial Rounded MT Bold"/>
          <w:color w:val="0076BA"/>
          <w:sz w:val="28"/>
          <w:szCs w:val="28"/>
        </w:rPr>
        <w:t xml:space="preserve">dell’Ufficio </w:t>
      </w:r>
      <w:r w:rsidR="001225E8">
        <w:rPr>
          <w:rFonts w:ascii="Arial Rounded MT Bold" w:hAnsi="Arial Rounded MT Bold"/>
          <w:color w:val="0076BA"/>
          <w:sz w:val="28"/>
          <w:szCs w:val="28"/>
        </w:rPr>
        <w:t>per la Musica sacra</w:t>
      </w:r>
    </w:p>
    <w:p w:rsidR="0044044B" w:rsidRPr="0044044B" w:rsidRDefault="0044044B">
      <w:pPr>
        <w:pStyle w:val="Corpo"/>
        <w:rPr>
          <w:rFonts w:ascii="Candara" w:eastAsia="Arial Rounded MT Bold" w:hAnsi="Candara" w:cs="Arial Rounded MT Bold"/>
          <w:color w:val="0076BA"/>
        </w:rPr>
      </w:pPr>
    </w:p>
    <w:p w:rsidR="001225E8" w:rsidRPr="001225E8" w:rsidRDefault="001225E8" w:rsidP="001225E8">
      <w:pPr>
        <w:jc w:val="center"/>
        <w:rPr>
          <w:rFonts w:ascii="Avenir Next" w:hAnsi="Avenir Next"/>
          <w:b/>
          <w:bCs/>
          <w:sz w:val="22"/>
          <w:szCs w:val="22"/>
          <w:lang w:val="it-IT"/>
        </w:rPr>
      </w:pPr>
    </w:p>
    <w:p w:rsidR="001225E8" w:rsidRPr="001225E8" w:rsidRDefault="001225E8" w:rsidP="001225E8">
      <w:pPr>
        <w:jc w:val="both"/>
        <w:rPr>
          <w:rFonts w:ascii="Avenir Next" w:hAnsi="Avenir Next"/>
          <w:bCs/>
          <w:sz w:val="22"/>
          <w:szCs w:val="22"/>
          <w:lang w:val="it-IT"/>
        </w:rPr>
      </w:pPr>
      <w:r>
        <w:rPr>
          <w:rFonts w:ascii="Avenir Next" w:hAnsi="Avenir Next"/>
          <w:bCs/>
          <w:sz w:val="22"/>
          <w:szCs w:val="22"/>
          <w:lang w:val="it-IT"/>
        </w:rPr>
        <w:t>L</w:t>
      </w:r>
      <w:r w:rsidRPr="001225E8">
        <w:rPr>
          <w:rFonts w:ascii="Avenir Next" w:hAnsi="Avenir Next"/>
          <w:bCs/>
          <w:sz w:val="22"/>
          <w:szCs w:val="22"/>
          <w:lang w:val="it-IT"/>
        </w:rPr>
        <w:t>a Visita pastorale è l’occasione per aggiornare il database dell’Ufficio Liturgico, fermo al censimento fatto nel 2018. Si chiede di raccogliere le informazioni circa:</w:t>
      </w:r>
    </w:p>
    <w:p w:rsidR="001225E8" w:rsidRPr="001225E8" w:rsidRDefault="001225E8" w:rsidP="001225E8">
      <w:pPr>
        <w:jc w:val="both"/>
        <w:rPr>
          <w:rFonts w:ascii="Avenir Next" w:hAnsi="Avenir Next"/>
          <w:bCs/>
          <w:sz w:val="22"/>
          <w:szCs w:val="22"/>
          <w:lang w:val="it-IT"/>
        </w:rPr>
      </w:pPr>
      <w:r w:rsidRPr="001225E8">
        <w:rPr>
          <w:rFonts w:ascii="Avenir Next" w:hAnsi="Avenir Next"/>
          <w:bCs/>
          <w:sz w:val="22"/>
          <w:szCs w:val="22"/>
          <w:lang w:val="it-IT"/>
        </w:rPr>
        <w:tab/>
        <w:t xml:space="preserve">- gli </w:t>
      </w:r>
      <w:r w:rsidRPr="001225E8">
        <w:rPr>
          <w:rFonts w:ascii="Avenir Next" w:hAnsi="Avenir Next"/>
          <w:b/>
          <w:bCs/>
          <w:sz w:val="22"/>
          <w:szCs w:val="22"/>
          <w:lang w:val="it-IT"/>
        </w:rPr>
        <w:t>animatori della liturgia</w:t>
      </w:r>
      <w:r w:rsidRPr="001225E8">
        <w:rPr>
          <w:rFonts w:ascii="Avenir Next" w:hAnsi="Avenir Next"/>
          <w:bCs/>
          <w:sz w:val="22"/>
          <w:szCs w:val="22"/>
          <w:lang w:val="it-IT"/>
        </w:rPr>
        <w:t xml:space="preserve"> in parrocchia: direttori, musicisti, cantori. È bene segnalare anche qualche nome come riferimento, di cui dare anche il telefono e la mail. Serve per segnare le iniziative diocesane e tenere i contatti. </w:t>
      </w:r>
    </w:p>
    <w:p w:rsidR="001225E8" w:rsidRPr="001225E8" w:rsidRDefault="001225E8" w:rsidP="001225E8">
      <w:pPr>
        <w:ind w:firstLine="708"/>
        <w:jc w:val="both"/>
        <w:rPr>
          <w:rFonts w:ascii="Avenir Next" w:hAnsi="Avenir Next"/>
          <w:bCs/>
          <w:sz w:val="22"/>
          <w:szCs w:val="22"/>
          <w:lang w:val="it-IT"/>
        </w:rPr>
      </w:pPr>
      <w:r w:rsidRPr="001225E8">
        <w:rPr>
          <w:rFonts w:ascii="Avenir Next" w:hAnsi="Avenir Next"/>
          <w:bCs/>
          <w:sz w:val="22"/>
          <w:szCs w:val="22"/>
          <w:lang w:val="it-IT"/>
        </w:rPr>
        <w:t xml:space="preserve">- gli </w:t>
      </w:r>
      <w:r w:rsidRPr="001225E8">
        <w:rPr>
          <w:rFonts w:ascii="Avenir Next" w:hAnsi="Avenir Next"/>
          <w:b/>
          <w:bCs/>
          <w:sz w:val="22"/>
          <w:szCs w:val="22"/>
          <w:lang w:val="it-IT"/>
        </w:rPr>
        <w:t>organi a canne o altri strumenti</w:t>
      </w:r>
      <w:r w:rsidRPr="001225E8">
        <w:rPr>
          <w:rFonts w:ascii="Avenir Next" w:hAnsi="Avenir Next"/>
          <w:bCs/>
          <w:sz w:val="22"/>
          <w:szCs w:val="22"/>
          <w:lang w:val="it-IT"/>
        </w:rPr>
        <w:t xml:space="preserve"> (armonium) presenti nella Unità Pastorale. Sarà necessario fare un sopralluogo per verificarne lo stato di conservazione e di la possibilità di utilizzo/recupero, facendo qualche foto. Se è presente della documentazione circa la storia di tali strumenti è bene recuperarla e farne una copia.</w:t>
      </w:r>
    </w:p>
    <w:p w:rsidR="001225E8" w:rsidRPr="001225E8" w:rsidRDefault="001225E8" w:rsidP="001225E8">
      <w:pPr>
        <w:ind w:firstLine="708"/>
        <w:jc w:val="both"/>
        <w:rPr>
          <w:rFonts w:ascii="Avenir Next" w:hAnsi="Avenir Next"/>
          <w:bCs/>
          <w:sz w:val="22"/>
          <w:szCs w:val="22"/>
          <w:lang w:val="it-IT"/>
        </w:rPr>
      </w:pPr>
      <w:r w:rsidRPr="001225E8">
        <w:rPr>
          <w:rFonts w:ascii="Avenir Next" w:hAnsi="Avenir Next"/>
          <w:bCs/>
          <w:sz w:val="22"/>
          <w:szCs w:val="22"/>
          <w:lang w:val="it-IT"/>
        </w:rPr>
        <w:t xml:space="preserve">- la presenza di un </w:t>
      </w:r>
      <w:r w:rsidRPr="001225E8">
        <w:rPr>
          <w:rFonts w:ascii="Avenir Next" w:hAnsi="Avenir Next"/>
          <w:b/>
          <w:bCs/>
          <w:sz w:val="22"/>
          <w:szCs w:val="22"/>
          <w:lang w:val="it-IT"/>
        </w:rPr>
        <w:t>libretto dei canti</w:t>
      </w:r>
      <w:r w:rsidRPr="001225E8">
        <w:rPr>
          <w:rFonts w:ascii="Avenir Next" w:hAnsi="Avenir Next"/>
          <w:bCs/>
          <w:sz w:val="22"/>
          <w:szCs w:val="22"/>
          <w:lang w:val="it-IT"/>
        </w:rPr>
        <w:t xml:space="preserve"> autoprodotto. Si chiede di lasciarne una copia da mettere in archivio (meglio se pdf). </w:t>
      </w:r>
    </w:p>
    <w:p w:rsidR="001225E8" w:rsidRPr="001225E8" w:rsidRDefault="001225E8" w:rsidP="001225E8">
      <w:pPr>
        <w:ind w:firstLine="708"/>
        <w:jc w:val="both"/>
        <w:rPr>
          <w:rFonts w:ascii="Avenir Next" w:hAnsi="Avenir Next"/>
          <w:bCs/>
          <w:sz w:val="22"/>
          <w:szCs w:val="22"/>
          <w:lang w:val="it-IT"/>
        </w:rPr>
      </w:pPr>
      <w:r w:rsidRPr="001225E8">
        <w:rPr>
          <w:rFonts w:ascii="Avenir Next" w:hAnsi="Avenir Next"/>
          <w:bCs/>
          <w:sz w:val="22"/>
          <w:szCs w:val="22"/>
          <w:lang w:val="it-IT"/>
        </w:rPr>
        <w:t xml:space="preserve">- la presenza di </w:t>
      </w:r>
      <w:r w:rsidRPr="001225E8">
        <w:rPr>
          <w:rFonts w:ascii="Avenir Next" w:hAnsi="Avenir Next"/>
          <w:b/>
          <w:bCs/>
          <w:sz w:val="22"/>
          <w:szCs w:val="22"/>
          <w:lang w:val="it-IT"/>
        </w:rPr>
        <w:t>spartiti musicali di valore storico</w:t>
      </w:r>
      <w:r w:rsidRPr="001225E8">
        <w:rPr>
          <w:rFonts w:ascii="Avenir Next" w:hAnsi="Avenir Next"/>
          <w:bCs/>
          <w:sz w:val="22"/>
          <w:szCs w:val="22"/>
          <w:lang w:val="it-IT"/>
        </w:rPr>
        <w:t xml:space="preserve">, cioè precedenti agli anni ’70. Si vorrebbe infatti costituire un archivio musicale diocesano, in cui raccogliere il materiale di interesse storico delle nostre parrocchie.  </w:t>
      </w:r>
    </w:p>
    <w:p w:rsidR="001225E8" w:rsidRPr="001225E8" w:rsidRDefault="001225E8" w:rsidP="001225E8">
      <w:pPr>
        <w:ind w:firstLine="708"/>
        <w:jc w:val="both"/>
        <w:rPr>
          <w:rFonts w:ascii="Avenir Next" w:hAnsi="Avenir Next"/>
          <w:bCs/>
          <w:sz w:val="22"/>
          <w:szCs w:val="22"/>
          <w:lang w:val="it-IT"/>
        </w:rPr>
      </w:pPr>
      <w:r w:rsidRPr="001225E8">
        <w:rPr>
          <w:rFonts w:ascii="Avenir Next" w:hAnsi="Avenir Next"/>
          <w:bCs/>
          <w:sz w:val="22"/>
          <w:szCs w:val="22"/>
          <w:lang w:val="it-IT"/>
        </w:rPr>
        <w:t xml:space="preserve">- l’utilizzo di </w:t>
      </w:r>
      <w:r w:rsidRPr="001225E8">
        <w:rPr>
          <w:rFonts w:ascii="Avenir Next" w:hAnsi="Avenir Next"/>
          <w:b/>
          <w:bCs/>
          <w:sz w:val="22"/>
          <w:szCs w:val="22"/>
          <w:lang w:val="it-IT"/>
        </w:rPr>
        <w:t>musica registrata</w:t>
      </w:r>
      <w:r w:rsidRPr="001225E8">
        <w:rPr>
          <w:rFonts w:ascii="Avenir Next" w:hAnsi="Avenir Next"/>
          <w:bCs/>
          <w:sz w:val="22"/>
          <w:szCs w:val="22"/>
          <w:lang w:val="it-IT"/>
        </w:rPr>
        <w:t xml:space="preserve"> durante le celebrazioni</w:t>
      </w:r>
    </w:p>
    <w:p w:rsidR="001225E8" w:rsidRPr="001225E8" w:rsidRDefault="001225E8" w:rsidP="001225E8">
      <w:pPr>
        <w:ind w:firstLine="708"/>
        <w:jc w:val="both"/>
        <w:rPr>
          <w:rFonts w:ascii="Avenir Next" w:hAnsi="Avenir Next"/>
          <w:bCs/>
          <w:sz w:val="22"/>
          <w:szCs w:val="22"/>
          <w:lang w:val="it-IT"/>
        </w:rPr>
      </w:pPr>
      <w:r w:rsidRPr="001225E8">
        <w:rPr>
          <w:rFonts w:ascii="Avenir Next" w:hAnsi="Avenir Next"/>
          <w:bCs/>
          <w:sz w:val="22"/>
          <w:szCs w:val="22"/>
          <w:lang w:val="it-IT"/>
        </w:rPr>
        <w:t>- Ove sia possibile, si invitano le comunità a scrivere un breve profilo della propria “</w:t>
      </w:r>
      <w:r w:rsidRPr="001225E8">
        <w:rPr>
          <w:rFonts w:ascii="Avenir Next" w:hAnsi="Avenir Next"/>
          <w:b/>
          <w:bCs/>
          <w:sz w:val="22"/>
          <w:szCs w:val="22"/>
          <w:lang w:val="it-IT"/>
        </w:rPr>
        <w:t>storia della animazione musicale</w:t>
      </w:r>
      <w:r w:rsidRPr="001225E8">
        <w:rPr>
          <w:rFonts w:ascii="Avenir Next" w:hAnsi="Avenir Next"/>
          <w:bCs/>
          <w:sz w:val="22"/>
          <w:szCs w:val="22"/>
          <w:lang w:val="it-IT"/>
        </w:rPr>
        <w:t xml:space="preserve">”, che tenga conto delle persone/contributi più rilevanti del passato, almeno fin dove la memoria lo consente. </w:t>
      </w:r>
    </w:p>
    <w:p w:rsidR="001225E8" w:rsidRPr="001225E8" w:rsidRDefault="001225E8" w:rsidP="001225E8">
      <w:pPr>
        <w:ind w:firstLine="708"/>
        <w:jc w:val="both"/>
        <w:rPr>
          <w:rFonts w:ascii="Avenir Next" w:hAnsi="Avenir Next"/>
          <w:bCs/>
          <w:sz w:val="22"/>
          <w:szCs w:val="22"/>
          <w:lang w:val="it-IT"/>
        </w:rPr>
      </w:pPr>
    </w:p>
    <w:p w:rsidR="001225E8" w:rsidRPr="001225E8" w:rsidRDefault="001225E8" w:rsidP="001225E8">
      <w:pPr>
        <w:ind w:firstLine="708"/>
        <w:jc w:val="center"/>
        <w:rPr>
          <w:rFonts w:ascii="Avenir Next" w:hAnsi="Avenir Next"/>
          <w:b/>
          <w:bCs/>
          <w:szCs w:val="22"/>
          <w:lang w:val="it-IT"/>
        </w:rPr>
      </w:pPr>
      <w:r w:rsidRPr="001225E8">
        <w:rPr>
          <w:rFonts w:ascii="Avenir Next" w:hAnsi="Avenir Next"/>
          <w:b/>
          <w:bCs/>
          <w:szCs w:val="22"/>
          <w:lang w:val="it-IT"/>
        </w:rPr>
        <w:t>Approfondimento dei temi fondamentali</w:t>
      </w:r>
    </w:p>
    <w:p w:rsidR="001225E8" w:rsidRPr="001225E8" w:rsidRDefault="001225E8" w:rsidP="001225E8">
      <w:pPr>
        <w:ind w:firstLine="708"/>
        <w:jc w:val="both"/>
        <w:rPr>
          <w:rFonts w:ascii="Avenir Next" w:hAnsi="Avenir Next"/>
          <w:bCs/>
          <w:sz w:val="22"/>
          <w:szCs w:val="22"/>
          <w:lang w:val="it-IT"/>
        </w:rPr>
      </w:pPr>
      <w:r w:rsidRPr="001225E8">
        <w:rPr>
          <w:rFonts w:ascii="Avenir Next" w:hAnsi="Avenir Next"/>
          <w:bCs/>
          <w:sz w:val="22"/>
          <w:szCs w:val="22"/>
          <w:lang w:val="it-IT"/>
        </w:rPr>
        <w:t xml:space="preserve">Si desidera parlare con gli operatori della liturgia su 4 temi brevemente riassunti nella scheda allegata, e che toccano gli aspetti più importanti del servizio liturgico musicale. Si chiede pertanto che questa scheda venga letta in precedenza. </w:t>
      </w:r>
    </w:p>
    <w:p w:rsidR="001225E8" w:rsidRPr="001225E8" w:rsidRDefault="001225E8" w:rsidP="001225E8">
      <w:pPr>
        <w:ind w:firstLine="708"/>
        <w:rPr>
          <w:rFonts w:ascii="Avenir Next" w:hAnsi="Avenir Next"/>
          <w:bCs/>
          <w:sz w:val="22"/>
          <w:szCs w:val="22"/>
        </w:rPr>
      </w:pPr>
      <w:r w:rsidRPr="001225E8">
        <w:rPr>
          <w:rFonts w:ascii="Avenir Next" w:hAnsi="Avenir Next"/>
          <w:bCs/>
          <w:sz w:val="22"/>
          <w:szCs w:val="22"/>
        </w:rPr>
        <w:t xml:space="preserve">Questi temi sono: </w:t>
      </w:r>
    </w:p>
    <w:p w:rsidR="001225E8" w:rsidRPr="001225E8" w:rsidRDefault="001225E8" w:rsidP="001225E8">
      <w:pPr>
        <w:pStyle w:val="Paragrafoelenco"/>
        <w:numPr>
          <w:ilvl w:val="0"/>
          <w:numId w:val="7"/>
        </w:numPr>
        <w:rPr>
          <w:rFonts w:ascii="Avenir Next" w:hAnsi="Avenir Next" w:cs="Times New Roman"/>
          <w:bCs/>
        </w:rPr>
      </w:pPr>
      <w:r w:rsidRPr="001225E8">
        <w:rPr>
          <w:rFonts w:ascii="Avenir Next" w:hAnsi="Avenir Next" w:cs="Times New Roman"/>
          <w:bCs/>
        </w:rPr>
        <w:t xml:space="preserve">Il </w:t>
      </w:r>
      <w:r w:rsidRPr="001225E8">
        <w:rPr>
          <w:rFonts w:ascii="Avenir Next" w:hAnsi="Avenir Next" w:cs="Times New Roman"/>
          <w:b/>
          <w:bCs/>
        </w:rPr>
        <w:t>significato</w:t>
      </w:r>
      <w:r w:rsidRPr="001225E8">
        <w:rPr>
          <w:rFonts w:ascii="Avenir Next" w:hAnsi="Avenir Next" w:cs="Times New Roman"/>
          <w:bCs/>
        </w:rPr>
        <w:t xml:space="preserve"> del canto e il valore della qualità musicale</w:t>
      </w:r>
    </w:p>
    <w:p w:rsidR="001225E8" w:rsidRPr="001225E8" w:rsidRDefault="001225E8" w:rsidP="001225E8">
      <w:pPr>
        <w:pStyle w:val="Paragrafoelenco"/>
        <w:numPr>
          <w:ilvl w:val="0"/>
          <w:numId w:val="7"/>
        </w:numPr>
        <w:rPr>
          <w:rFonts w:ascii="Avenir Next" w:hAnsi="Avenir Next" w:cs="Times New Roman"/>
          <w:bCs/>
        </w:rPr>
      </w:pPr>
      <w:r w:rsidRPr="001225E8">
        <w:rPr>
          <w:rFonts w:ascii="Avenir Next" w:hAnsi="Avenir Next" w:cs="Times New Roman"/>
          <w:bCs/>
        </w:rPr>
        <w:t xml:space="preserve">Il canto a </w:t>
      </w:r>
      <w:r w:rsidRPr="001225E8">
        <w:rPr>
          <w:rFonts w:ascii="Avenir Next" w:hAnsi="Avenir Next" w:cs="Times New Roman"/>
          <w:b/>
          <w:bCs/>
        </w:rPr>
        <w:t>servizio</w:t>
      </w:r>
      <w:r w:rsidRPr="001225E8">
        <w:rPr>
          <w:rFonts w:ascii="Avenir Next" w:hAnsi="Avenir Next" w:cs="Times New Roman"/>
          <w:bCs/>
        </w:rPr>
        <w:t xml:space="preserve"> </w:t>
      </w:r>
      <w:r w:rsidRPr="001225E8">
        <w:rPr>
          <w:rFonts w:ascii="Avenir Next" w:hAnsi="Avenir Next" w:cs="Times New Roman"/>
          <w:b/>
          <w:bCs/>
        </w:rPr>
        <w:t>della</w:t>
      </w:r>
      <w:r w:rsidRPr="001225E8">
        <w:rPr>
          <w:rFonts w:ascii="Avenir Next" w:hAnsi="Avenir Next" w:cs="Times New Roman"/>
          <w:bCs/>
        </w:rPr>
        <w:t xml:space="preserve"> </w:t>
      </w:r>
      <w:r w:rsidRPr="001225E8">
        <w:rPr>
          <w:rFonts w:ascii="Avenir Next" w:hAnsi="Avenir Next" w:cs="Times New Roman"/>
          <w:b/>
          <w:bCs/>
        </w:rPr>
        <w:t>liturgia</w:t>
      </w:r>
      <w:r w:rsidRPr="001225E8">
        <w:rPr>
          <w:rFonts w:ascii="Avenir Next" w:hAnsi="Avenir Next" w:cs="Times New Roman"/>
          <w:bCs/>
        </w:rPr>
        <w:t xml:space="preserve"> (la pertinenza liturgica, attenzione ai testi, valorizzazione ai tempi liturgici e conoscenza delle molteplici possibilità celebrative…)</w:t>
      </w:r>
    </w:p>
    <w:p w:rsidR="001225E8" w:rsidRPr="001225E8" w:rsidRDefault="001225E8" w:rsidP="001225E8">
      <w:pPr>
        <w:pStyle w:val="Paragrafoelenco"/>
        <w:numPr>
          <w:ilvl w:val="0"/>
          <w:numId w:val="7"/>
        </w:numPr>
        <w:rPr>
          <w:rFonts w:ascii="Avenir Next" w:hAnsi="Avenir Next" w:cs="Times New Roman"/>
          <w:bCs/>
        </w:rPr>
      </w:pPr>
      <w:r w:rsidRPr="001225E8">
        <w:rPr>
          <w:rFonts w:ascii="Avenir Next" w:hAnsi="Avenir Next" w:cs="Times New Roman"/>
          <w:bCs/>
        </w:rPr>
        <w:t xml:space="preserve">Il canto a </w:t>
      </w:r>
      <w:r w:rsidRPr="001225E8">
        <w:rPr>
          <w:rFonts w:ascii="Avenir Next" w:hAnsi="Avenir Next" w:cs="Times New Roman"/>
          <w:b/>
          <w:bCs/>
        </w:rPr>
        <w:t>servizio</w:t>
      </w:r>
      <w:r w:rsidRPr="001225E8">
        <w:rPr>
          <w:rFonts w:ascii="Avenir Next" w:hAnsi="Avenir Next" w:cs="Times New Roman"/>
          <w:bCs/>
        </w:rPr>
        <w:t xml:space="preserve"> </w:t>
      </w:r>
      <w:r w:rsidRPr="001225E8">
        <w:rPr>
          <w:rFonts w:ascii="Avenir Next" w:hAnsi="Avenir Next" w:cs="Times New Roman"/>
          <w:b/>
          <w:bCs/>
        </w:rPr>
        <w:t>dell’assemblea</w:t>
      </w:r>
      <w:r w:rsidRPr="001225E8">
        <w:rPr>
          <w:rFonts w:ascii="Avenir Next" w:hAnsi="Avenir Next" w:cs="Times New Roman"/>
          <w:bCs/>
        </w:rPr>
        <w:t xml:space="preserve"> (la partecipazione attiva, la direzione, animazione…)</w:t>
      </w:r>
    </w:p>
    <w:p w:rsidR="001225E8" w:rsidRPr="001225E8" w:rsidRDefault="001225E8" w:rsidP="001225E8">
      <w:pPr>
        <w:pStyle w:val="Paragrafoelenco"/>
        <w:numPr>
          <w:ilvl w:val="0"/>
          <w:numId w:val="7"/>
        </w:numPr>
        <w:rPr>
          <w:rFonts w:ascii="Avenir Next" w:hAnsi="Avenir Next" w:cs="Times New Roman"/>
          <w:bCs/>
        </w:rPr>
      </w:pPr>
      <w:r w:rsidRPr="001225E8">
        <w:rPr>
          <w:rFonts w:ascii="Avenir Next" w:hAnsi="Avenir Next" w:cs="Times New Roman"/>
          <w:bCs/>
        </w:rPr>
        <w:t xml:space="preserve">Gli </w:t>
      </w:r>
      <w:r w:rsidRPr="001225E8">
        <w:rPr>
          <w:rFonts w:ascii="Avenir Next" w:hAnsi="Avenir Next" w:cs="Times New Roman"/>
          <w:b/>
          <w:bCs/>
        </w:rPr>
        <w:t>strumenti musicali</w:t>
      </w:r>
      <w:r w:rsidRPr="001225E8">
        <w:rPr>
          <w:rFonts w:ascii="Avenir Next" w:hAnsi="Avenir Next" w:cs="Times New Roman"/>
          <w:bCs/>
        </w:rPr>
        <w:t xml:space="preserve"> per la liturgia e i concerti di musica sacra. </w:t>
      </w:r>
    </w:p>
    <w:p w:rsidR="001225E8" w:rsidRPr="001225E8" w:rsidRDefault="001225E8" w:rsidP="001225E8">
      <w:pPr>
        <w:rPr>
          <w:rFonts w:ascii="Avenir Next" w:hAnsi="Avenir Next"/>
          <w:bCs/>
          <w:sz w:val="22"/>
          <w:szCs w:val="22"/>
          <w:lang w:val="it-IT"/>
        </w:rPr>
      </w:pPr>
    </w:p>
    <w:p w:rsidR="001225E8" w:rsidRPr="001225E8" w:rsidRDefault="001225E8" w:rsidP="001225E8">
      <w:pPr>
        <w:ind w:firstLine="708"/>
        <w:rPr>
          <w:rFonts w:ascii="Avenir Next" w:hAnsi="Avenir Next"/>
          <w:bCs/>
          <w:sz w:val="22"/>
          <w:szCs w:val="22"/>
          <w:lang w:val="it-IT"/>
        </w:rPr>
      </w:pPr>
    </w:p>
    <w:p w:rsidR="001225E8" w:rsidRPr="001225E8" w:rsidRDefault="001225E8" w:rsidP="001225E8">
      <w:pPr>
        <w:ind w:firstLine="708"/>
        <w:rPr>
          <w:rFonts w:ascii="Avenir Next" w:hAnsi="Avenir Next"/>
          <w:bCs/>
          <w:sz w:val="22"/>
          <w:szCs w:val="22"/>
          <w:lang w:val="it-IT"/>
        </w:rPr>
      </w:pPr>
    </w:p>
    <w:p w:rsidR="001225E8" w:rsidRDefault="001225E8" w:rsidP="001225E8">
      <w:pPr>
        <w:ind w:firstLine="708"/>
        <w:rPr>
          <w:rFonts w:ascii="Avenir Next" w:hAnsi="Avenir Next"/>
          <w:bCs/>
          <w:sz w:val="22"/>
          <w:szCs w:val="22"/>
          <w:lang w:val="it-IT"/>
        </w:rPr>
      </w:pPr>
    </w:p>
    <w:p w:rsidR="001225E8" w:rsidRDefault="001225E8" w:rsidP="001225E8">
      <w:pPr>
        <w:ind w:firstLine="708"/>
        <w:rPr>
          <w:rFonts w:ascii="Avenir Next" w:hAnsi="Avenir Next"/>
          <w:bCs/>
          <w:sz w:val="22"/>
          <w:szCs w:val="22"/>
          <w:lang w:val="it-IT"/>
        </w:rPr>
      </w:pPr>
    </w:p>
    <w:p w:rsidR="001225E8" w:rsidRPr="001225E8" w:rsidRDefault="001225E8" w:rsidP="001225E8">
      <w:pPr>
        <w:ind w:firstLine="708"/>
        <w:rPr>
          <w:rFonts w:ascii="Avenir Next" w:hAnsi="Avenir Next"/>
          <w:bCs/>
          <w:sz w:val="22"/>
          <w:szCs w:val="22"/>
          <w:lang w:val="it-IT"/>
        </w:rPr>
      </w:pPr>
    </w:p>
    <w:p w:rsidR="001225E8" w:rsidRPr="001225E8" w:rsidRDefault="001225E8" w:rsidP="001225E8">
      <w:pPr>
        <w:jc w:val="center"/>
        <w:rPr>
          <w:rFonts w:ascii="Avenir Next" w:hAnsi="Avenir Next"/>
          <w:b/>
          <w:bCs/>
          <w:sz w:val="22"/>
          <w:szCs w:val="22"/>
          <w:lang w:val="it-IT"/>
        </w:rPr>
      </w:pPr>
      <w:r w:rsidRPr="001225E8">
        <w:rPr>
          <w:rFonts w:ascii="Avenir Next" w:hAnsi="Avenir Next"/>
          <w:b/>
          <w:bCs/>
          <w:sz w:val="22"/>
          <w:szCs w:val="22"/>
          <w:lang w:val="it-IT"/>
        </w:rPr>
        <w:lastRenderedPageBreak/>
        <w:t>SCHEDA PER LA VISITA PASTORALE</w:t>
      </w:r>
    </w:p>
    <w:p w:rsidR="001225E8" w:rsidRPr="001225E8" w:rsidRDefault="001225E8" w:rsidP="001225E8">
      <w:pPr>
        <w:jc w:val="center"/>
        <w:rPr>
          <w:rFonts w:ascii="Avenir Next" w:hAnsi="Avenir Next"/>
          <w:b/>
          <w:bCs/>
          <w:sz w:val="22"/>
          <w:szCs w:val="22"/>
          <w:lang w:val="it-IT"/>
        </w:rPr>
      </w:pPr>
      <w:r w:rsidRPr="001225E8">
        <w:rPr>
          <w:rFonts w:ascii="Avenir Next" w:hAnsi="Avenir Next"/>
          <w:b/>
          <w:bCs/>
          <w:sz w:val="22"/>
          <w:szCs w:val="22"/>
          <w:lang w:val="it-IT"/>
        </w:rPr>
        <w:t>A cura della Commissione Diocesana per la Musica Sacra</w:t>
      </w:r>
    </w:p>
    <w:p w:rsidR="001225E8" w:rsidRPr="001225E8" w:rsidRDefault="001225E8" w:rsidP="001225E8">
      <w:pPr>
        <w:jc w:val="center"/>
        <w:rPr>
          <w:rFonts w:ascii="Avenir Next" w:hAnsi="Avenir Next"/>
          <w:b/>
          <w:bCs/>
          <w:sz w:val="22"/>
          <w:szCs w:val="22"/>
          <w:lang w:val="it-IT"/>
        </w:rPr>
      </w:pPr>
    </w:p>
    <w:p w:rsidR="001225E8" w:rsidRPr="001225E8" w:rsidRDefault="001225E8" w:rsidP="001225E8">
      <w:pPr>
        <w:jc w:val="both"/>
        <w:rPr>
          <w:rFonts w:ascii="Avenir Next" w:hAnsi="Avenir Next"/>
          <w:b/>
          <w:bCs/>
          <w:sz w:val="22"/>
          <w:szCs w:val="22"/>
          <w:lang w:val="it-IT"/>
        </w:rPr>
      </w:pPr>
      <w:r w:rsidRPr="001225E8">
        <w:rPr>
          <w:rFonts w:ascii="Avenir Next" w:hAnsi="Avenir Next"/>
          <w:b/>
          <w:bCs/>
          <w:sz w:val="22"/>
          <w:szCs w:val="22"/>
          <w:lang w:val="it-IT"/>
        </w:rPr>
        <w:t xml:space="preserve">INTRODUZIONE </w:t>
      </w:r>
    </w:p>
    <w:p w:rsidR="001225E8" w:rsidRPr="001225E8" w:rsidRDefault="001225E8" w:rsidP="001225E8">
      <w:pPr>
        <w:jc w:val="both"/>
        <w:rPr>
          <w:rFonts w:ascii="Avenir Next" w:hAnsi="Avenir Next"/>
          <w:bCs/>
          <w:sz w:val="22"/>
          <w:szCs w:val="22"/>
          <w:lang w:val="it-IT"/>
        </w:rPr>
      </w:pPr>
      <w:r w:rsidRPr="001225E8">
        <w:rPr>
          <w:rFonts w:ascii="Avenir Next" w:hAnsi="Avenir Next"/>
          <w:bCs/>
          <w:sz w:val="22"/>
          <w:szCs w:val="22"/>
          <w:lang w:val="it-IT"/>
        </w:rPr>
        <w:t xml:space="preserve">L’istruzione </w:t>
      </w:r>
      <w:r w:rsidRPr="001225E8">
        <w:rPr>
          <w:rFonts w:ascii="Avenir Next" w:hAnsi="Avenir Next"/>
          <w:bCs/>
          <w:i/>
          <w:sz w:val="22"/>
          <w:szCs w:val="22"/>
          <w:lang w:val="it-IT"/>
        </w:rPr>
        <w:t>Musicam Sacram</w:t>
      </w:r>
      <w:r w:rsidRPr="001225E8">
        <w:rPr>
          <w:rFonts w:ascii="Avenir Next" w:hAnsi="Avenir Next"/>
          <w:bCs/>
          <w:sz w:val="22"/>
          <w:szCs w:val="22"/>
          <w:lang w:val="it-IT"/>
        </w:rPr>
        <w:t xml:space="preserve"> (1967) è tuttora il documento postconciliare di riferimento per l’utilizzo della musica nella liturgia. Vi sono poi alcune indicazioni pratiche contenute nell’Ordinamento Generale del Messale Romano (2020). A partire da questi testi, si propongono alcuni spunti di riflessione che possono aiutare i direttori di coro e gli animatori della liturgia a interrogarsi sul proprio servizio, sotto alcuni aspetti fondamentali: il valore del canto e la qualità musicale, la duplice funzione ministeriale (verso la liturgia e verso il popolo di Dio), l’impiego di forme musicali e strumenti adeguati. In ultimo verranno indicati alcuni strumenti di formazione e approfondimento.</w:t>
      </w:r>
    </w:p>
    <w:p w:rsidR="001225E8" w:rsidRPr="001225E8" w:rsidRDefault="001225E8" w:rsidP="001225E8">
      <w:pPr>
        <w:jc w:val="both"/>
        <w:rPr>
          <w:rFonts w:ascii="Avenir Next" w:hAnsi="Avenir Next"/>
          <w:b/>
          <w:bCs/>
          <w:sz w:val="22"/>
          <w:szCs w:val="22"/>
          <w:lang w:val="it-IT"/>
        </w:rPr>
      </w:pPr>
      <w:r w:rsidRPr="001225E8">
        <w:rPr>
          <w:rFonts w:ascii="Avenir Next" w:hAnsi="Avenir Next"/>
          <w:b/>
          <w:bCs/>
          <w:sz w:val="22"/>
          <w:szCs w:val="22"/>
          <w:lang w:val="it-IT"/>
        </w:rPr>
        <w:t>SPUNTI PER LA RIFLESSIONE</w:t>
      </w:r>
    </w:p>
    <w:p w:rsidR="001225E8" w:rsidRPr="001225E8" w:rsidRDefault="001225E8" w:rsidP="001225E8">
      <w:pPr>
        <w:jc w:val="both"/>
        <w:rPr>
          <w:rFonts w:ascii="Avenir Next" w:hAnsi="Avenir Next"/>
          <w:b/>
          <w:bCs/>
          <w:sz w:val="22"/>
          <w:szCs w:val="22"/>
          <w:lang w:val="it-IT"/>
        </w:rPr>
      </w:pPr>
      <w:r w:rsidRPr="001225E8">
        <w:rPr>
          <w:rFonts w:ascii="Avenir Next" w:hAnsi="Avenir Next"/>
          <w:b/>
          <w:bCs/>
          <w:sz w:val="22"/>
          <w:szCs w:val="22"/>
          <w:lang w:val="it-IT"/>
        </w:rPr>
        <w:t>1) Il valore del canto e la qualità musicale</w:t>
      </w:r>
    </w:p>
    <w:p w:rsidR="001225E8" w:rsidRPr="001225E8" w:rsidRDefault="001225E8" w:rsidP="001225E8">
      <w:pPr>
        <w:pStyle w:val="Paragrafoelenco"/>
        <w:numPr>
          <w:ilvl w:val="0"/>
          <w:numId w:val="4"/>
        </w:numPr>
        <w:jc w:val="both"/>
        <w:rPr>
          <w:rFonts w:ascii="Avenir Next" w:hAnsi="Avenir Next" w:cs="Times New Roman"/>
        </w:rPr>
      </w:pPr>
      <w:r w:rsidRPr="001225E8">
        <w:rPr>
          <w:rFonts w:ascii="Avenir Next" w:hAnsi="Avenir Next" w:cs="Times New Roman"/>
        </w:rPr>
        <w:t xml:space="preserve">Il canto ha la capacità di </w:t>
      </w:r>
      <w:r w:rsidRPr="001225E8">
        <w:rPr>
          <w:rFonts w:ascii="Avenir Next" w:hAnsi="Avenir Next" w:cs="Times New Roman"/>
          <w:b/>
        </w:rPr>
        <w:t xml:space="preserve">coinvolgere interiormente ciascuno, </w:t>
      </w:r>
      <w:r w:rsidRPr="001225E8">
        <w:rPr>
          <w:rFonts w:ascii="Avenir Next" w:hAnsi="Avenir Next" w:cs="Times New Roman"/>
        </w:rPr>
        <w:t xml:space="preserve">aiutandolo ad esprimere la propria fede, ma anche di unire tutti come un unico popolo con un’unica voce. Quale considerazione è data al </w:t>
      </w:r>
      <w:r w:rsidRPr="001225E8">
        <w:rPr>
          <w:rFonts w:ascii="Avenir Next" w:hAnsi="Avenir Next" w:cs="Times New Roman"/>
          <w:b/>
        </w:rPr>
        <w:t>segno del canto</w:t>
      </w:r>
      <w:r w:rsidRPr="001225E8">
        <w:rPr>
          <w:rFonts w:ascii="Avenir Next" w:hAnsi="Avenir Next" w:cs="Times New Roman"/>
        </w:rPr>
        <w:t xml:space="preserve"> all’interno della celebrazione? Ha una funzione decorativa/riempitiva, o è riconosciuto come parte integrante (per la fruttuosità) della liturgia? </w:t>
      </w:r>
    </w:p>
    <w:p w:rsidR="001225E8" w:rsidRPr="001225E8" w:rsidRDefault="001225E8" w:rsidP="001225E8">
      <w:pPr>
        <w:pStyle w:val="Paragrafoelenco"/>
        <w:numPr>
          <w:ilvl w:val="0"/>
          <w:numId w:val="4"/>
        </w:numPr>
        <w:jc w:val="both"/>
        <w:rPr>
          <w:rFonts w:ascii="Avenir Next" w:hAnsi="Avenir Next" w:cs="Times New Roman"/>
        </w:rPr>
      </w:pPr>
      <w:r w:rsidRPr="001225E8">
        <w:rPr>
          <w:rFonts w:ascii="Avenir Next" w:hAnsi="Avenir Next" w:cs="Times New Roman"/>
        </w:rPr>
        <w:t xml:space="preserve">La coralità del canto educa alla </w:t>
      </w:r>
      <w:r w:rsidRPr="001225E8">
        <w:rPr>
          <w:rFonts w:ascii="Avenir Next" w:hAnsi="Avenir Next" w:cs="Times New Roman"/>
          <w:b/>
        </w:rPr>
        <w:t>dimensione ecclesiale</w:t>
      </w:r>
      <w:r w:rsidRPr="001225E8">
        <w:rPr>
          <w:rFonts w:ascii="Avenir Next" w:hAnsi="Avenir Next" w:cs="Times New Roman"/>
        </w:rPr>
        <w:t xml:space="preserve"> dell’evento liturgico, che prevede l’ascolto, l’accoglienza, l’unione con gli altri per formare anche un’armonica comunione vocale. Il canto del popolo ha talvolta un </w:t>
      </w:r>
      <w:r w:rsidRPr="001225E8">
        <w:rPr>
          <w:rFonts w:ascii="Avenir Next" w:hAnsi="Avenir Next" w:cs="Times New Roman"/>
          <w:b/>
        </w:rPr>
        <w:t>valore vicario</w:t>
      </w:r>
      <w:r w:rsidRPr="001225E8">
        <w:rPr>
          <w:rFonts w:ascii="Avenir Next" w:hAnsi="Avenir Next" w:cs="Times New Roman"/>
        </w:rPr>
        <w:t xml:space="preserve">, ad esempio durante la liturgia delle </w:t>
      </w:r>
      <w:r w:rsidRPr="001225E8">
        <w:rPr>
          <w:rFonts w:ascii="Avenir Next" w:hAnsi="Avenir Next" w:cs="Times New Roman"/>
          <w:b/>
        </w:rPr>
        <w:t>esequie</w:t>
      </w:r>
      <w:r w:rsidRPr="001225E8">
        <w:rPr>
          <w:rFonts w:ascii="Avenir Next" w:hAnsi="Avenir Next" w:cs="Times New Roman"/>
        </w:rPr>
        <w:t>, quando serve a sostenere e ad esprimere quella fede a cui, chi è nel lutto, pur volendo, non riesce a dar voce. C’è questa comprensione?</w:t>
      </w:r>
    </w:p>
    <w:p w:rsidR="001225E8" w:rsidRPr="001225E8" w:rsidRDefault="001225E8" w:rsidP="001225E8">
      <w:pPr>
        <w:pStyle w:val="Paragrafoelenco"/>
        <w:numPr>
          <w:ilvl w:val="0"/>
          <w:numId w:val="4"/>
        </w:numPr>
        <w:jc w:val="both"/>
        <w:rPr>
          <w:rFonts w:ascii="Avenir Next" w:hAnsi="Avenir Next" w:cs="Times New Roman"/>
        </w:rPr>
      </w:pPr>
      <w:r w:rsidRPr="001225E8">
        <w:rPr>
          <w:rFonts w:ascii="Avenir Next" w:hAnsi="Avenir Next" w:cs="Times New Roman"/>
        </w:rPr>
        <w:t xml:space="preserve">La musica sacra deve essere </w:t>
      </w:r>
      <w:r w:rsidRPr="001225E8">
        <w:rPr>
          <w:rFonts w:ascii="Avenir Next" w:hAnsi="Avenir Next" w:cs="Times New Roman"/>
          <w:b/>
        </w:rPr>
        <w:t>vera arte</w:t>
      </w:r>
      <w:r w:rsidRPr="001225E8">
        <w:rPr>
          <w:rFonts w:ascii="Avenir Next" w:hAnsi="Avenir Next" w:cs="Times New Roman"/>
        </w:rPr>
        <w:t xml:space="preserve"> per poter toccare il cuore e offrire un servizio dignitoso alla liturgia. C’è attenzione alla formazione musicale dei musicisti e dei cantori? Anche qualora le risorse umane fossero limitate, si riesce ad uscire dal regime della improvvisazione? Come può essere di aiuto la grande produzione di musica liturgica del passato, soprattutto per come essa sa mettere al centro la parola di Dio e il mistero celebrato (ad es. nel gregoriano, nei corali…)? </w:t>
      </w:r>
    </w:p>
    <w:p w:rsidR="001225E8" w:rsidRPr="001225E8" w:rsidRDefault="001225E8" w:rsidP="001225E8">
      <w:pPr>
        <w:jc w:val="both"/>
        <w:rPr>
          <w:rFonts w:ascii="Avenir Next" w:hAnsi="Avenir Next"/>
          <w:b/>
          <w:sz w:val="22"/>
          <w:szCs w:val="22"/>
          <w:lang w:val="it-IT"/>
        </w:rPr>
      </w:pPr>
      <w:r w:rsidRPr="001225E8">
        <w:rPr>
          <w:rFonts w:ascii="Avenir Next" w:hAnsi="Avenir Next"/>
          <w:b/>
          <w:sz w:val="22"/>
          <w:szCs w:val="22"/>
          <w:lang w:val="it-IT"/>
        </w:rPr>
        <w:t>2) Il canto a servizio della liturgia</w:t>
      </w:r>
    </w:p>
    <w:p w:rsidR="001225E8" w:rsidRPr="001225E8" w:rsidRDefault="001225E8" w:rsidP="001225E8">
      <w:pPr>
        <w:pStyle w:val="Paragrafoelenco"/>
        <w:numPr>
          <w:ilvl w:val="0"/>
          <w:numId w:val="4"/>
        </w:numPr>
        <w:jc w:val="both"/>
        <w:rPr>
          <w:rFonts w:ascii="Avenir Next" w:hAnsi="Avenir Next" w:cs="Times New Roman"/>
        </w:rPr>
      </w:pPr>
      <w:r w:rsidRPr="001225E8">
        <w:rPr>
          <w:rFonts w:ascii="Avenir Next" w:hAnsi="Avenir Next" w:cs="Times New Roman"/>
        </w:rPr>
        <w:t xml:space="preserve">La scelta di “cosa cantare” nella liturgia, e del genere di musica da utilizzare per ottenere una vera solennità, è legata alla </w:t>
      </w:r>
      <w:r w:rsidRPr="001225E8">
        <w:rPr>
          <w:rFonts w:ascii="Avenir Next" w:hAnsi="Avenir Next" w:cs="Times New Roman"/>
          <w:b/>
        </w:rPr>
        <w:t>pertinenza liturgica</w:t>
      </w:r>
      <w:r w:rsidRPr="001225E8">
        <w:rPr>
          <w:rFonts w:ascii="Avenir Next" w:hAnsi="Avenir Next" w:cs="Times New Roman"/>
        </w:rPr>
        <w:t xml:space="preserve">. La verità non sta semplicemente nel gusto musicale personale, ma nel legame che si crea con l’atto liturgico, che non può essere cambiato o manomesso per compiacere un gusto soggettivo. C’è questo criterio quando scegliamo un canto nuovo? Si parte dal rito e dalle letture bibliche? Il rito è conosciuto in tutte le sue possibilità celebrative (teoricamente sarebbero possibili 32 interventi cantati durante la Messa…)? </w:t>
      </w:r>
    </w:p>
    <w:p w:rsidR="001225E8" w:rsidRPr="001225E8" w:rsidRDefault="001225E8" w:rsidP="001225E8">
      <w:pPr>
        <w:pStyle w:val="Paragrafoelenco"/>
        <w:numPr>
          <w:ilvl w:val="0"/>
          <w:numId w:val="4"/>
        </w:numPr>
        <w:jc w:val="both"/>
        <w:rPr>
          <w:rFonts w:ascii="Avenir Next" w:hAnsi="Avenir Next" w:cs="Times New Roman"/>
        </w:rPr>
      </w:pPr>
      <w:r w:rsidRPr="001225E8">
        <w:rPr>
          <w:rFonts w:ascii="Avenir Next" w:hAnsi="Avenir Next" w:cs="Times New Roman"/>
        </w:rPr>
        <w:t>All’interno della nostra cultura, considerata anche nel suo spessore storico, quali forme musicali più si adattano a questa funzione? Quali escludere come meno idonee?</w:t>
      </w:r>
    </w:p>
    <w:p w:rsidR="001225E8" w:rsidRPr="001225E8" w:rsidRDefault="001225E8" w:rsidP="001225E8">
      <w:pPr>
        <w:pStyle w:val="Paragrafoelenco"/>
        <w:numPr>
          <w:ilvl w:val="0"/>
          <w:numId w:val="4"/>
        </w:numPr>
        <w:jc w:val="both"/>
        <w:rPr>
          <w:rFonts w:ascii="Avenir Next" w:hAnsi="Avenir Next" w:cs="Times New Roman"/>
        </w:rPr>
      </w:pPr>
      <w:r w:rsidRPr="001225E8">
        <w:rPr>
          <w:rFonts w:ascii="Avenir Next" w:hAnsi="Avenir Next" w:cs="Times New Roman"/>
          <w:b/>
        </w:rPr>
        <w:t>L’attenzione ai testi</w:t>
      </w:r>
      <w:r w:rsidRPr="001225E8">
        <w:rPr>
          <w:rFonts w:ascii="Avenir Next" w:hAnsi="Avenir Next" w:cs="Times New Roman"/>
        </w:rPr>
        <w:t xml:space="preserve"> dei canti è fondamentale per valutarne l’utilizzo liturgico. Non si possono alterare i testi liturgici stessi (ad es: il Sanctus, il Gloria, il Padre Nostro) né introdurre canti rituali non previsti (ad es. allo scambio della pace). Il testo, preferibilmente biblico, deve mettere al centro il Mistero della salvezza, che è Cristo, andando oltre il gusto o il sentimento personale, sempre a rischio di autoreferenzialità. C’è una valutazione </w:t>
      </w:r>
      <w:r w:rsidRPr="001225E8">
        <w:rPr>
          <w:rFonts w:ascii="Avenir Next" w:hAnsi="Avenir Next" w:cs="Times New Roman"/>
        </w:rPr>
        <w:lastRenderedPageBreak/>
        <w:t>attenta di questi aspetti nella scelta dei canti e del loro impegno (ad esempio, evitando di far aspettare il Rito fintanto che non si siano fatte tutte le strofe e variazioni)?</w:t>
      </w:r>
    </w:p>
    <w:p w:rsidR="001225E8" w:rsidRPr="001225E8" w:rsidRDefault="001225E8" w:rsidP="001225E8">
      <w:pPr>
        <w:pStyle w:val="Paragrafoelenco"/>
        <w:numPr>
          <w:ilvl w:val="0"/>
          <w:numId w:val="4"/>
        </w:numPr>
        <w:jc w:val="both"/>
        <w:rPr>
          <w:rFonts w:ascii="Avenir Next" w:hAnsi="Avenir Next" w:cs="Times New Roman"/>
        </w:rPr>
      </w:pPr>
      <w:r w:rsidRPr="001225E8">
        <w:rPr>
          <w:rFonts w:ascii="Avenir Next" w:hAnsi="Avenir Next" w:cs="Times New Roman"/>
        </w:rPr>
        <w:t xml:space="preserve">Anche il Nuovo Messale del 2020, mette in evidenza l’importanza di cantare le parti in </w:t>
      </w:r>
      <w:r w:rsidRPr="001225E8">
        <w:rPr>
          <w:rFonts w:ascii="Avenir Next" w:hAnsi="Avenir Next" w:cs="Times New Roman"/>
          <w:b/>
        </w:rPr>
        <w:t>dialogo tra il celebrante e l’assemblea</w:t>
      </w:r>
      <w:r w:rsidRPr="001225E8">
        <w:rPr>
          <w:rFonts w:ascii="Avenir Next" w:hAnsi="Avenir Next" w:cs="Times New Roman"/>
        </w:rPr>
        <w:t xml:space="preserve">. Come riscoprire il valore di queste parti cantate?  Si è provato ad utilizzare lo </w:t>
      </w:r>
      <w:r w:rsidRPr="001225E8">
        <w:rPr>
          <w:rFonts w:ascii="Avenir Next" w:hAnsi="Avenir Next" w:cs="Times New Roman"/>
          <w:i/>
        </w:rPr>
        <w:t>Schema Progressivo</w:t>
      </w:r>
      <w:r w:rsidRPr="001225E8">
        <w:rPr>
          <w:rFonts w:ascii="Avenir Next" w:hAnsi="Avenir Next" w:cs="Times New Roman"/>
        </w:rPr>
        <w:t xml:space="preserve"> (1) suggerito ai Vicariati nel 2020, e indicato nella sezione Materiali e Strumenti?</w:t>
      </w:r>
    </w:p>
    <w:p w:rsidR="001225E8" w:rsidRPr="001225E8" w:rsidRDefault="001225E8" w:rsidP="001225E8">
      <w:pPr>
        <w:pStyle w:val="Paragrafoelenco"/>
        <w:numPr>
          <w:ilvl w:val="0"/>
          <w:numId w:val="4"/>
        </w:numPr>
        <w:jc w:val="both"/>
        <w:rPr>
          <w:rFonts w:ascii="Avenir Next" w:hAnsi="Avenir Next" w:cs="Times New Roman"/>
        </w:rPr>
      </w:pPr>
      <w:r w:rsidRPr="001225E8">
        <w:rPr>
          <w:rFonts w:ascii="Avenir Next" w:hAnsi="Avenir Next" w:cs="Times New Roman"/>
        </w:rPr>
        <w:t xml:space="preserve">Le celebrazioni del rito del </w:t>
      </w:r>
      <w:r w:rsidRPr="001225E8">
        <w:rPr>
          <w:rFonts w:ascii="Avenir Next" w:hAnsi="Avenir Next" w:cs="Times New Roman"/>
          <w:b/>
        </w:rPr>
        <w:t>Matrimonio</w:t>
      </w:r>
      <w:r w:rsidRPr="001225E8">
        <w:rPr>
          <w:rFonts w:ascii="Avenir Next" w:hAnsi="Avenir Next" w:cs="Times New Roman"/>
        </w:rPr>
        <w:t xml:space="preserve"> e della liturgia delle </w:t>
      </w:r>
      <w:r w:rsidRPr="001225E8">
        <w:rPr>
          <w:rFonts w:ascii="Avenir Next" w:hAnsi="Avenir Next" w:cs="Times New Roman"/>
          <w:b/>
        </w:rPr>
        <w:t>esequie</w:t>
      </w:r>
      <w:r w:rsidRPr="001225E8">
        <w:rPr>
          <w:rFonts w:ascii="Avenir Next" w:hAnsi="Avenir Next" w:cs="Times New Roman"/>
        </w:rPr>
        <w:t xml:space="preserve"> vanno sottratte a una visione privatistica che porta a scegliere repertori musicali di ogni tipo legati alla storia o alla sensibilità dei parenti coinvolti nel rito. Si rimanda alla </w:t>
      </w:r>
      <w:r w:rsidRPr="001225E8">
        <w:rPr>
          <w:rFonts w:ascii="Avenir Next" w:hAnsi="Avenir Next" w:cs="Times New Roman"/>
          <w:i/>
        </w:rPr>
        <w:t>Nota diocesana</w:t>
      </w:r>
      <w:r w:rsidRPr="001225E8">
        <w:rPr>
          <w:rFonts w:ascii="Avenir Next" w:hAnsi="Avenir Next" w:cs="Times New Roman"/>
        </w:rPr>
        <w:t xml:space="preserve"> (2), indicata nella sezione “Materiali e Strumenti”. Si riscontra questa difficoltà?</w:t>
      </w:r>
    </w:p>
    <w:p w:rsidR="001225E8" w:rsidRPr="001225E8" w:rsidRDefault="001225E8" w:rsidP="001225E8">
      <w:pPr>
        <w:jc w:val="both"/>
        <w:rPr>
          <w:rFonts w:ascii="Avenir Next" w:hAnsi="Avenir Next"/>
          <w:b/>
          <w:sz w:val="22"/>
          <w:szCs w:val="22"/>
        </w:rPr>
      </w:pPr>
      <w:r w:rsidRPr="001225E8">
        <w:rPr>
          <w:rFonts w:ascii="Avenir Next" w:hAnsi="Avenir Next"/>
          <w:b/>
          <w:sz w:val="22"/>
          <w:szCs w:val="22"/>
        </w:rPr>
        <w:t>3) Il canto a servizio dell’assemblea</w:t>
      </w:r>
    </w:p>
    <w:p w:rsidR="001225E8" w:rsidRPr="001225E8" w:rsidRDefault="001225E8" w:rsidP="001225E8">
      <w:pPr>
        <w:pStyle w:val="Paragrafoelenco"/>
        <w:numPr>
          <w:ilvl w:val="0"/>
          <w:numId w:val="4"/>
        </w:numPr>
        <w:jc w:val="both"/>
        <w:rPr>
          <w:rFonts w:ascii="Avenir Next" w:hAnsi="Avenir Next" w:cs="Times New Roman"/>
        </w:rPr>
      </w:pPr>
      <w:r w:rsidRPr="001225E8">
        <w:rPr>
          <w:rFonts w:ascii="Avenir Next" w:hAnsi="Avenir Next" w:cs="Times New Roman"/>
        </w:rPr>
        <w:t xml:space="preserve">Ogni fedele deve tendere ad una </w:t>
      </w:r>
      <w:r w:rsidRPr="001225E8">
        <w:rPr>
          <w:rFonts w:ascii="Avenir Next" w:hAnsi="Avenir Next" w:cs="Times New Roman"/>
          <w:b/>
        </w:rPr>
        <w:t>partecipazione alla liturgia «piena, consapevole e attiva»</w:t>
      </w:r>
      <w:r w:rsidRPr="001225E8">
        <w:rPr>
          <w:rFonts w:ascii="Avenir Next" w:hAnsi="Avenir Next" w:cs="Times New Roman"/>
        </w:rPr>
        <w:t xml:space="preserve"> che è prima di tutto interna </w:t>
      </w:r>
      <w:r w:rsidRPr="001225E8">
        <w:rPr>
          <w:rFonts w:ascii="Avenir Next" w:hAnsi="Avenir Next" w:cs="Times New Roman"/>
          <w:i/>
        </w:rPr>
        <w:t>interna</w:t>
      </w:r>
      <w:r w:rsidRPr="001225E8">
        <w:rPr>
          <w:rFonts w:ascii="Avenir Next" w:hAnsi="Avenir Next" w:cs="Times New Roman"/>
        </w:rPr>
        <w:t xml:space="preserve"> e poi anche </w:t>
      </w:r>
      <w:r w:rsidRPr="001225E8">
        <w:rPr>
          <w:rFonts w:ascii="Avenir Next" w:hAnsi="Avenir Next" w:cs="Times New Roman"/>
          <w:i/>
        </w:rPr>
        <w:t>esterna</w:t>
      </w:r>
      <w:r w:rsidRPr="001225E8">
        <w:rPr>
          <w:rFonts w:ascii="Avenir Next" w:hAnsi="Avenir Next" w:cs="Times New Roman"/>
        </w:rPr>
        <w:t xml:space="preserve"> attraverso i gesti e l’atteggiamento del corpo, le acclamazioni, le risposte e il canto. Esso educa ad essere attenti alla propria interiorità per poter esprimere la propria libera adesione al mistero celebrato. Come aiutare i fedeli a entrare in questa dinamica, attraverso il ritmo che il rito offre?</w:t>
      </w:r>
    </w:p>
    <w:p w:rsidR="001225E8" w:rsidRPr="001225E8" w:rsidRDefault="001225E8" w:rsidP="001225E8">
      <w:pPr>
        <w:pStyle w:val="Paragrafoelenco"/>
        <w:numPr>
          <w:ilvl w:val="0"/>
          <w:numId w:val="4"/>
        </w:numPr>
        <w:jc w:val="both"/>
        <w:rPr>
          <w:rFonts w:ascii="Avenir Next" w:hAnsi="Avenir Next" w:cs="Times New Roman"/>
        </w:rPr>
      </w:pPr>
      <w:r w:rsidRPr="001225E8">
        <w:rPr>
          <w:rFonts w:ascii="Avenir Next" w:hAnsi="Avenir Next" w:cs="Times New Roman"/>
          <w:b/>
        </w:rPr>
        <w:t>Il coro liturgico</w:t>
      </w:r>
      <w:r w:rsidRPr="001225E8">
        <w:rPr>
          <w:rFonts w:ascii="Avenir Next" w:hAnsi="Avenir Next" w:cs="Times New Roman"/>
        </w:rPr>
        <w:t xml:space="preserve">, sia per la posizione in chiesa sia per il servizio che svolge, è parte dell’assemblea, non si sostituisce ad essa, ma la aiuta con l’esempio. I suoi interventi sono funzionali a questo oppure c’è la tendenza a mettersi in mostra? </w:t>
      </w:r>
    </w:p>
    <w:p w:rsidR="001225E8" w:rsidRPr="001225E8" w:rsidRDefault="001225E8" w:rsidP="001225E8">
      <w:pPr>
        <w:pStyle w:val="Paragrafoelenco"/>
        <w:numPr>
          <w:ilvl w:val="0"/>
          <w:numId w:val="4"/>
        </w:numPr>
        <w:jc w:val="both"/>
        <w:rPr>
          <w:rFonts w:ascii="Avenir Next" w:hAnsi="Avenir Next" w:cs="Times New Roman"/>
        </w:rPr>
      </w:pPr>
      <w:r w:rsidRPr="001225E8">
        <w:rPr>
          <w:rFonts w:ascii="Avenir Next" w:hAnsi="Avenir Next" w:cs="Times New Roman"/>
        </w:rPr>
        <w:t xml:space="preserve">Il coro svolge anche una </w:t>
      </w:r>
      <w:r w:rsidRPr="001225E8">
        <w:rPr>
          <w:rFonts w:ascii="Avenir Next" w:hAnsi="Avenir Next" w:cs="Times New Roman"/>
          <w:b/>
        </w:rPr>
        <w:t>funzione educativa</w:t>
      </w:r>
      <w:r w:rsidRPr="001225E8">
        <w:rPr>
          <w:rFonts w:ascii="Avenir Next" w:hAnsi="Avenir Next" w:cs="Times New Roman"/>
        </w:rPr>
        <w:t xml:space="preserve"> verso il popolo di Dio, perché consente nel tempo di creare un </w:t>
      </w:r>
      <w:r w:rsidRPr="001225E8">
        <w:rPr>
          <w:rFonts w:ascii="Avenir Next" w:hAnsi="Avenir Next" w:cs="Times New Roman"/>
          <w:b/>
        </w:rPr>
        <w:t>repertorio</w:t>
      </w:r>
      <w:r w:rsidRPr="001225E8">
        <w:rPr>
          <w:rFonts w:ascii="Avenir Next" w:hAnsi="Avenir Next" w:cs="Times New Roman"/>
        </w:rPr>
        <w:t xml:space="preserve"> che ne esprime la fede nel linguaggio del canto. Da qui la necessità per i direttori di avvalersi dell’aiuto dei sacerdoti e di percorsi formativi, diocesani o nazionali, oggi facilmente disponibili sia in presenza che online. Quali necessità formative specifiche sono emerse?</w:t>
      </w:r>
    </w:p>
    <w:p w:rsidR="001225E8" w:rsidRPr="001225E8" w:rsidRDefault="001225E8" w:rsidP="001225E8">
      <w:pPr>
        <w:jc w:val="both"/>
        <w:rPr>
          <w:rFonts w:ascii="Avenir Next" w:hAnsi="Avenir Next"/>
          <w:b/>
          <w:sz w:val="22"/>
          <w:szCs w:val="22"/>
          <w:lang w:val="it-IT"/>
        </w:rPr>
      </w:pPr>
      <w:r w:rsidRPr="001225E8">
        <w:rPr>
          <w:rFonts w:ascii="Avenir Next" w:hAnsi="Avenir Next"/>
          <w:b/>
          <w:sz w:val="22"/>
          <w:szCs w:val="22"/>
          <w:lang w:val="it-IT"/>
        </w:rPr>
        <w:t>4) Gli strumenti musicali adatti per la liturgia (MS 63)</w:t>
      </w:r>
    </w:p>
    <w:p w:rsidR="001225E8" w:rsidRPr="001225E8" w:rsidRDefault="001225E8" w:rsidP="001225E8">
      <w:pPr>
        <w:pStyle w:val="Paragrafoelenco"/>
        <w:numPr>
          <w:ilvl w:val="0"/>
          <w:numId w:val="5"/>
        </w:numPr>
        <w:jc w:val="both"/>
        <w:rPr>
          <w:rFonts w:ascii="Avenir Next" w:hAnsi="Avenir Next" w:cs="Times New Roman"/>
        </w:rPr>
      </w:pPr>
      <w:r w:rsidRPr="001225E8">
        <w:rPr>
          <w:rFonts w:ascii="Avenir Next" w:hAnsi="Avenir Next" w:cs="Times New Roman"/>
        </w:rPr>
        <w:t xml:space="preserve">La CEI sovvenziona il </w:t>
      </w:r>
      <w:r w:rsidRPr="001225E8">
        <w:rPr>
          <w:rFonts w:ascii="Avenir Next" w:hAnsi="Avenir Next" w:cs="Times New Roman"/>
          <w:b/>
        </w:rPr>
        <w:t>recupero degli organi storici</w:t>
      </w:r>
      <w:r w:rsidRPr="001225E8">
        <w:rPr>
          <w:rFonts w:ascii="Avenir Next" w:hAnsi="Avenir Next" w:cs="Times New Roman"/>
        </w:rPr>
        <w:t xml:space="preserve"> con un contributo del 70%. Esiste una specifica ‘Commissione diocesana per gli organi a canne’, che può aiutare i parroci dalla scelta dell’intervento, al collaudo, fino alla restituzione alla comunità. Si conosce tale possibilità?</w:t>
      </w:r>
    </w:p>
    <w:p w:rsidR="001225E8" w:rsidRPr="001225E8" w:rsidRDefault="001225E8" w:rsidP="001225E8">
      <w:pPr>
        <w:pStyle w:val="Paragrafoelenco"/>
        <w:numPr>
          <w:ilvl w:val="0"/>
          <w:numId w:val="5"/>
        </w:numPr>
        <w:jc w:val="both"/>
        <w:rPr>
          <w:rFonts w:ascii="Avenir Next" w:hAnsi="Avenir Next" w:cs="Times New Roman"/>
        </w:rPr>
      </w:pPr>
      <w:r w:rsidRPr="001225E8">
        <w:rPr>
          <w:rFonts w:ascii="Avenir Next" w:hAnsi="Avenir Next" w:cs="Times New Roman"/>
        </w:rPr>
        <w:t xml:space="preserve">La distinzione tra musica profana e quella creata per la liturgia, si riflette anche sulle forme musicali adeguate e sugli strumenti da impiegare. Se è vero che, più che lo strumento in se stesso, è </w:t>
      </w:r>
      <w:r w:rsidRPr="001225E8">
        <w:rPr>
          <w:rFonts w:ascii="Avenir Next" w:hAnsi="Avenir Next" w:cs="Times New Roman"/>
          <w:i/>
        </w:rPr>
        <w:t>ciò</w:t>
      </w:r>
      <w:r w:rsidRPr="001225E8">
        <w:rPr>
          <w:rFonts w:ascii="Avenir Next" w:hAnsi="Avenir Next" w:cs="Times New Roman"/>
        </w:rPr>
        <w:t xml:space="preserve"> che si suona e il </w:t>
      </w:r>
      <w:r w:rsidRPr="001225E8">
        <w:rPr>
          <w:rFonts w:ascii="Avenir Next" w:hAnsi="Avenir Next" w:cs="Times New Roman"/>
          <w:i/>
        </w:rPr>
        <w:t>modo</w:t>
      </w:r>
      <w:r w:rsidRPr="001225E8">
        <w:rPr>
          <w:rFonts w:ascii="Avenir Next" w:hAnsi="Avenir Next" w:cs="Times New Roman"/>
        </w:rPr>
        <w:t xml:space="preserve"> con cui si suona a fare la differenza, è chiaro che gli </w:t>
      </w:r>
      <w:r w:rsidRPr="001225E8">
        <w:rPr>
          <w:rFonts w:ascii="Avenir Next" w:hAnsi="Avenir Next" w:cs="Times New Roman"/>
          <w:b/>
        </w:rPr>
        <w:t>strumenti nati in un contesto profano</w:t>
      </w:r>
      <w:r w:rsidRPr="001225E8">
        <w:rPr>
          <w:rFonts w:ascii="Avenir Next" w:hAnsi="Avenir Next" w:cs="Times New Roman"/>
        </w:rPr>
        <w:t xml:space="preserve"> portano con sé i propri stilemi espressivi che a tale contesto rimandano, e non raramente condizionano fortemente il repertorio. In questa logica “di tutela” va colto il senso l’indicazione di </w:t>
      </w:r>
      <w:r w:rsidRPr="001225E8">
        <w:rPr>
          <w:rFonts w:ascii="Avenir Next" w:hAnsi="Avenir Next" w:cs="Times New Roman"/>
          <w:i/>
        </w:rPr>
        <w:t>Musicam Sacram</w:t>
      </w:r>
      <w:r w:rsidRPr="001225E8">
        <w:rPr>
          <w:rFonts w:ascii="Avenir Next" w:hAnsi="Avenir Next" w:cs="Times New Roman"/>
        </w:rPr>
        <w:t xml:space="preserve"> di non utilizzare gli strumenti profani nella liturgia. C’è questa attenzione? </w:t>
      </w:r>
    </w:p>
    <w:p w:rsidR="001225E8" w:rsidRPr="001225E8" w:rsidRDefault="001225E8" w:rsidP="001225E8">
      <w:pPr>
        <w:pStyle w:val="Paragrafoelenco"/>
        <w:numPr>
          <w:ilvl w:val="0"/>
          <w:numId w:val="5"/>
        </w:numPr>
        <w:jc w:val="both"/>
        <w:rPr>
          <w:rFonts w:ascii="Avenir Next" w:hAnsi="Avenir Next" w:cs="Times New Roman"/>
        </w:rPr>
      </w:pPr>
      <w:r w:rsidRPr="001225E8">
        <w:rPr>
          <w:rFonts w:ascii="Avenir Next" w:hAnsi="Avenir Next" w:cs="Times New Roman"/>
        </w:rPr>
        <w:t xml:space="preserve">Recependo la normativa della chiesa universale e le indicazioni della CEI, la nostra Diocesi ha disposto un </w:t>
      </w:r>
      <w:r w:rsidRPr="001225E8">
        <w:rPr>
          <w:rFonts w:ascii="Avenir Next" w:hAnsi="Avenir Next" w:cs="Times New Roman"/>
          <w:i/>
        </w:rPr>
        <w:t>Regolamento</w:t>
      </w:r>
      <w:r w:rsidRPr="001225E8">
        <w:rPr>
          <w:rFonts w:ascii="Avenir Next" w:hAnsi="Avenir Next" w:cs="Times New Roman"/>
        </w:rPr>
        <w:t xml:space="preserve"> (3) per i </w:t>
      </w:r>
      <w:r w:rsidRPr="001225E8">
        <w:rPr>
          <w:rFonts w:ascii="Avenir Next" w:hAnsi="Avenir Next" w:cs="Times New Roman"/>
          <w:b/>
        </w:rPr>
        <w:t>Concerti di Musica Sacra</w:t>
      </w:r>
      <w:r w:rsidRPr="001225E8">
        <w:rPr>
          <w:rFonts w:ascii="Avenir Next" w:hAnsi="Avenir Next" w:cs="Times New Roman"/>
        </w:rPr>
        <w:t>, che prevede la richiesta di un Nulla Osta, caso per caso. Si rimanda alla sezione “Materiali e Strumenti”</w:t>
      </w:r>
    </w:p>
    <w:p w:rsidR="001225E8" w:rsidRPr="001225E8" w:rsidRDefault="001225E8" w:rsidP="001225E8">
      <w:pPr>
        <w:jc w:val="both"/>
        <w:rPr>
          <w:rFonts w:ascii="Avenir Next" w:hAnsi="Avenir Next"/>
          <w:b/>
          <w:sz w:val="22"/>
          <w:szCs w:val="22"/>
        </w:rPr>
      </w:pPr>
      <w:r w:rsidRPr="001225E8">
        <w:rPr>
          <w:rFonts w:ascii="Avenir Next" w:hAnsi="Avenir Next"/>
          <w:b/>
          <w:sz w:val="22"/>
          <w:szCs w:val="22"/>
        </w:rPr>
        <w:t>MATERIALI E STRUMENTI</w:t>
      </w:r>
    </w:p>
    <w:p w:rsidR="001225E8" w:rsidRPr="001225E8" w:rsidRDefault="001225E8" w:rsidP="001225E8">
      <w:pPr>
        <w:pStyle w:val="Paragrafoelenco"/>
        <w:numPr>
          <w:ilvl w:val="0"/>
          <w:numId w:val="6"/>
        </w:numPr>
        <w:jc w:val="both"/>
        <w:rPr>
          <w:rFonts w:ascii="Avenir Next" w:hAnsi="Avenir Next" w:cs="Times New Roman"/>
        </w:rPr>
      </w:pPr>
      <w:r w:rsidRPr="001225E8">
        <w:rPr>
          <w:rFonts w:ascii="Avenir Next" w:hAnsi="Avenir Next" w:cs="Times New Roman"/>
        </w:rPr>
        <w:t xml:space="preserve">I </w:t>
      </w:r>
      <w:r w:rsidRPr="001225E8">
        <w:rPr>
          <w:rFonts w:ascii="Avenir Next" w:hAnsi="Avenir Next" w:cs="Times New Roman"/>
          <w:b/>
        </w:rPr>
        <w:t>documenti</w:t>
      </w:r>
      <w:r w:rsidRPr="001225E8">
        <w:rPr>
          <w:rFonts w:ascii="Avenir Next" w:hAnsi="Avenir Next" w:cs="Times New Roman"/>
        </w:rPr>
        <w:t xml:space="preserve"> (1), (2) e (3) sono disponibili nel Sito della diocesi &gt; Curia &gt; Liturgico. </w:t>
      </w:r>
    </w:p>
    <w:p w:rsidR="001225E8" w:rsidRPr="001225E8" w:rsidRDefault="001225E8" w:rsidP="001225E8">
      <w:pPr>
        <w:pStyle w:val="Paragrafoelenco"/>
        <w:numPr>
          <w:ilvl w:val="0"/>
          <w:numId w:val="6"/>
        </w:numPr>
        <w:jc w:val="both"/>
        <w:rPr>
          <w:rFonts w:ascii="Avenir Next" w:hAnsi="Avenir Next" w:cs="Times New Roman"/>
        </w:rPr>
      </w:pPr>
      <w:r w:rsidRPr="001225E8">
        <w:rPr>
          <w:rFonts w:ascii="Avenir Next" w:hAnsi="Avenir Next" w:cs="Times New Roman"/>
          <w:b/>
        </w:rPr>
        <w:lastRenderedPageBreak/>
        <w:t>L’Ufficio Liturgico Nazionale</w:t>
      </w:r>
      <w:r w:rsidRPr="001225E8">
        <w:rPr>
          <w:rFonts w:ascii="Avenir Next" w:hAnsi="Avenir Next" w:cs="Times New Roman"/>
        </w:rPr>
        <w:t xml:space="preserve"> offre, sul proprio sito web, </w:t>
      </w:r>
      <w:r w:rsidRPr="001225E8">
        <w:rPr>
          <w:rFonts w:ascii="Avenir Next" w:hAnsi="Avenir Next" w:cs="Times New Roman"/>
          <w:b/>
        </w:rPr>
        <w:t>Sussidi</w:t>
      </w:r>
      <w:r w:rsidRPr="001225E8">
        <w:rPr>
          <w:rFonts w:ascii="Avenir Next" w:hAnsi="Avenir Next" w:cs="Times New Roman"/>
        </w:rPr>
        <w:t xml:space="preserve"> liturgico-musicali in occasione dei Tempi Forti, </w:t>
      </w:r>
      <w:r w:rsidRPr="001225E8">
        <w:rPr>
          <w:rFonts w:ascii="Avenir Next" w:hAnsi="Avenir Next" w:cs="Times New Roman"/>
          <w:b/>
        </w:rPr>
        <w:t>corsi</w:t>
      </w:r>
      <w:r w:rsidRPr="001225E8">
        <w:rPr>
          <w:rFonts w:ascii="Avenir Next" w:hAnsi="Avenir Next" w:cs="Times New Roman"/>
        </w:rPr>
        <w:t xml:space="preserve"> ciclici di formazione sia online (MLO) che residenziali (Coperlim), e la </w:t>
      </w:r>
      <w:r w:rsidRPr="001225E8">
        <w:rPr>
          <w:rFonts w:ascii="Avenir Next" w:hAnsi="Avenir Next" w:cs="Times New Roman"/>
          <w:b/>
        </w:rPr>
        <w:t>rivista gratuita</w:t>
      </w:r>
      <w:r w:rsidRPr="001225E8">
        <w:rPr>
          <w:rFonts w:ascii="Avenir Next" w:hAnsi="Avenir Next" w:cs="Times New Roman"/>
        </w:rPr>
        <w:t xml:space="preserve"> on line: </w:t>
      </w:r>
      <w:hyperlink r:id="rId8" w:history="1">
        <w:r w:rsidRPr="001225E8">
          <w:rPr>
            <w:rStyle w:val="Collegamentoipertestuale"/>
            <w:rFonts w:ascii="Avenir Next" w:hAnsi="Avenir Next" w:cs="Times New Roman"/>
          </w:rPr>
          <w:t>https://new.psallite.net/</w:t>
        </w:r>
      </w:hyperlink>
      <w:r w:rsidRPr="001225E8">
        <w:rPr>
          <w:rFonts w:ascii="Avenir Next" w:hAnsi="Avenir Next" w:cs="Times New Roman"/>
        </w:rPr>
        <w:t>.</w:t>
      </w:r>
    </w:p>
    <w:p w:rsidR="00DF3385" w:rsidRPr="001225E8" w:rsidRDefault="001225E8" w:rsidP="001225E8">
      <w:pPr>
        <w:pStyle w:val="Paragrafoelenco"/>
        <w:numPr>
          <w:ilvl w:val="0"/>
          <w:numId w:val="6"/>
        </w:numPr>
        <w:jc w:val="both"/>
        <w:rPr>
          <w:rFonts w:ascii="Avenir Next" w:hAnsi="Avenir Next" w:cs="Times New Roman"/>
        </w:rPr>
      </w:pPr>
      <w:r w:rsidRPr="001225E8">
        <w:rPr>
          <w:rFonts w:ascii="Avenir Next" w:hAnsi="Avenir Next" w:cs="Times New Roman"/>
        </w:rPr>
        <w:t xml:space="preserve">La </w:t>
      </w:r>
      <w:r w:rsidRPr="001225E8">
        <w:rPr>
          <w:rFonts w:ascii="Avenir Next" w:hAnsi="Avenir Next" w:cs="Times New Roman"/>
          <w:b/>
        </w:rPr>
        <w:t>Commissione diocesana per la Musica sacra</w:t>
      </w:r>
      <w:r w:rsidRPr="001225E8">
        <w:rPr>
          <w:rFonts w:ascii="Avenir Next" w:hAnsi="Avenir Next" w:cs="Times New Roman"/>
        </w:rPr>
        <w:t xml:space="preserve"> è disponibile per accogliere richieste, idee, chiarimenti per migliorare la proposta formativa diocesana, ed anche per incontrare le Comunità e i cori che desiderano approfondire gli argomenti. Il referente è don Paolo Galeazzi (334 3659582; musicasacra@diocesiferrara.it). </w:t>
      </w:r>
    </w:p>
    <w:sectPr w:rsidR="00DF3385" w:rsidRPr="001225E8">
      <w:headerReference w:type="default" r:id="rId9"/>
      <w:footerReference w:type="default" r:id="rId10"/>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A78F8" w:rsidRDefault="006A78F8">
      <w:r>
        <w:separator/>
      </w:r>
    </w:p>
  </w:endnote>
  <w:endnote w:type="continuationSeparator" w:id="0">
    <w:p w:rsidR="006A78F8" w:rsidRDefault="006A7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venir Heavy">
    <w:panose1 w:val="020B0703020203020204"/>
    <w:charset w:val="4D"/>
    <w:family w:val="swiss"/>
    <w:pitch w:val="variable"/>
    <w:sig w:usb0="800000AF" w:usb1="5000204A" w:usb2="00000000" w:usb3="00000000" w:csb0="0000009B" w:csb1="00000000"/>
  </w:font>
  <w:font w:name="Avenir Book">
    <w:panose1 w:val="02000503020000020003"/>
    <w:charset w:val="00"/>
    <w:family w:val="auto"/>
    <w:pitch w:val="variable"/>
    <w:sig w:usb0="800000AF" w:usb1="5000204A" w:usb2="00000000" w:usb3="00000000" w:csb0="0000009B" w:csb1="00000000"/>
  </w:font>
  <w:font w:name="Arial Rounded MT Bold">
    <w:panose1 w:val="020F0704030504030204"/>
    <w:charset w:val="4D"/>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venir Next">
    <w:panose1 w:val="020B0503020202020204"/>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70A7" w:rsidRDefault="00E070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A78F8" w:rsidRDefault="006A78F8">
      <w:r>
        <w:separator/>
      </w:r>
    </w:p>
  </w:footnote>
  <w:footnote w:type="continuationSeparator" w:id="0">
    <w:p w:rsidR="006A78F8" w:rsidRDefault="006A7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70A7" w:rsidRDefault="00E070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235D6"/>
    <w:multiLevelType w:val="hybridMultilevel"/>
    <w:tmpl w:val="3D462AF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E1F4219"/>
    <w:multiLevelType w:val="hybridMultilevel"/>
    <w:tmpl w:val="1136AA7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8092475"/>
    <w:multiLevelType w:val="hybridMultilevel"/>
    <w:tmpl w:val="45EA868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66D2105"/>
    <w:multiLevelType w:val="hybridMultilevel"/>
    <w:tmpl w:val="399093D2"/>
    <w:numStyleLink w:val="Puntoelenco1"/>
  </w:abstractNum>
  <w:abstractNum w:abstractNumId="4" w15:restartNumberingAfterBreak="0">
    <w:nsid w:val="68BF3B13"/>
    <w:multiLevelType w:val="hybridMultilevel"/>
    <w:tmpl w:val="0AF010CA"/>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5" w15:restartNumberingAfterBreak="0">
    <w:nsid w:val="6B17157D"/>
    <w:multiLevelType w:val="hybridMultilevel"/>
    <w:tmpl w:val="399093D2"/>
    <w:styleLink w:val="Puntoelenco1"/>
    <w:lvl w:ilvl="0" w:tplc="4E822642">
      <w:start w:val="1"/>
      <w:numFmt w:val="bullet"/>
      <w:lvlText w:val="•"/>
      <w:lvlJc w:val="left"/>
      <w:pPr>
        <w:ind w:left="72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1B1EA0B4">
      <w:start w:val="1"/>
      <w:numFmt w:val="bullet"/>
      <w:lvlText w:val="◦"/>
      <w:lvlJc w:val="left"/>
      <w:pPr>
        <w:ind w:left="144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2" w:tplc="B26EA55A">
      <w:start w:val="1"/>
      <w:numFmt w:val="bullet"/>
      <w:lvlText w:val="◦"/>
      <w:lvlJc w:val="left"/>
      <w:pPr>
        <w:ind w:left="1973" w:hanging="31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3" w:tplc="ED66E668">
      <w:start w:val="1"/>
      <w:numFmt w:val="bullet"/>
      <w:lvlText w:val="◦"/>
      <w:lvlJc w:val="left"/>
      <w:pPr>
        <w:ind w:left="2693" w:hanging="31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4" w:tplc="A6A6997A">
      <w:start w:val="1"/>
      <w:numFmt w:val="bullet"/>
      <w:lvlText w:val="◦"/>
      <w:lvlJc w:val="left"/>
      <w:pPr>
        <w:ind w:left="3413" w:hanging="31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5" w:tplc="7654E072">
      <w:start w:val="1"/>
      <w:numFmt w:val="bullet"/>
      <w:lvlText w:val="◦"/>
      <w:lvlJc w:val="left"/>
      <w:pPr>
        <w:ind w:left="4133" w:hanging="31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6" w:tplc="F2903384">
      <w:start w:val="1"/>
      <w:numFmt w:val="bullet"/>
      <w:lvlText w:val="◦"/>
      <w:lvlJc w:val="left"/>
      <w:pPr>
        <w:ind w:left="4853" w:hanging="31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7" w:tplc="CC2E9A2E">
      <w:start w:val="1"/>
      <w:numFmt w:val="bullet"/>
      <w:lvlText w:val="◦"/>
      <w:lvlJc w:val="left"/>
      <w:pPr>
        <w:ind w:left="5573" w:hanging="31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8" w:tplc="53182D3C">
      <w:start w:val="1"/>
      <w:numFmt w:val="bullet"/>
      <w:lvlText w:val="◦"/>
      <w:lvlJc w:val="left"/>
      <w:pPr>
        <w:ind w:left="6293" w:hanging="31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abstractNum>
  <w:num w:numId="1" w16cid:durableId="1444494455">
    <w:abstractNumId w:val="5"/>
  </w:num>
  <w:num w:numId="2" w16cid:durableId="379129378">
    <w:abstractNumId w:val="3"/>
  </w:num>
  <w:num w:numId="3" w16cid:durableId="1479498992">
    <w:abstractNumId w:val="3"/>
    <w:lvlOverride w:ilvl="0">
      <w:lvl w:ilvl="0" w:tplc="844860CC">
        <w:start w:val="1"/>
        <w:numFmt w:val="bullet"/>
        <w:lvlText w:val="•"/>
        <w:lvlJc w:val="left"/>
        <w:pPr>
          <w:ind w:left="72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DFBCEA8E">
        <w:start w:val="1"/>
        <w:numFmt w:val="bullet"/>
        <w:lvlText w:val="•"/>
        <w:lvlJc w:val="left"/>
        <w:pPr>
          <w:ind w:left="753" w:hanging="31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2">
      <w:lvl w:ilvl="2" w:tplc="038A0754">
        <w:start w:val="1"/>
        <w:numFmt w:val="bullet"/>
        <w:lvlText w:val="•"/>
        <w:lvlJc w:val="left"/>
        <w:pPr>
          <w:ind w:left="973" w:hanging="31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3">
      <w:lvl w:ilvl="3" w:tplc="68589924">
        <w:start w:val="1"/>
        <w:numFmt w:val="bullet"/>
        <w:lvlText w:val="•"/>
        <w:lvlJc w:val="left"/>
        <w:pPr>
          <w:ind w:left="1193" w:hanging="31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4">
      <w:lvl w:ilvl="4" w:tplc="A816F144">
        <w:start w:val="1"/>
        <w:numFmt w:val="bullet"/>
        <w:lvlText w:val="•"/>
        <w:lvlJc w:val="left"/>
        <w:pPr>
          <w:ind w:left="1413" w:hanging="31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5">
      <w:lvl w:ilvl="5" w:tplc="3DE6EFBA">
        <w:start w:val="1"/>
        <w:numFmt w:val="bullet"/>
        <w:lvlText w:val="•"/>
        <w:lvlJc w:val="left"/>
        <w:pPr>
          <w:ind w:left="1633" w:hanging="31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6">
      <w:lvl w:ilvl="6" w:tplc="6BD2AF6C">
        <w:start w:val="1"/>
        <w:numFmt w:val="bullet"/>
        <w:lvlText w:val="•"/>
        <w:lvlJc w:val="left"/>
        <w:pPr>
          <w:ind w:left="1853" w:hanging="31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7">
      <w:lvl w:ilvl="7" w:tplc="2D30D2D0">
        <w:start w:val="1"/>
        <w:numFmt w:val="bullet"/>
        <w:lvlText w:val="•"/>
        <w:lvlJc w:val="left"/>
        <w:pPr>
          <w:ind w:left="2073" w:hanging="31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8">
      <w:lvl w:ilvl="8" w:tplc="2F7E54A0">
        <w:start w:val="1"/>
        <w:numFmt w:val="bullet"/>
        <w:lvlText w:val="•"/>
        <w:lvlJc w:val="left"/>
        <w:pPr>
          <w:ind w:left="2293" w:hanging="31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num>
  <w:num w:numId="4" w16cid:durableId="2100058801">
    <w:abstractNumId w:val="1"/>
  </w:num>
  <w:num w:numId="5" w16cid:durableId="923562868">
    <w:abstractNumId w:val="2"/>
  </w:num>
  <w:num w:numId="6" w16cid:durableId="906376427">
    <w:abstractNumId w:val="0"/>
  </w:num>
  <w:num w:numId="7" w16cid:durableId="20903503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displayBackgroundShape/>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0A7"/>
    <w:rsid w:val="001225E8"/>
    <w:rsid w:val="00356559"/>
    <w:rsid w:val="0044044B"/>
    <w:rsid w:val="005C3292"/>
    <w:rsid w:val="00677A1E"/>
    <w:rsid w:val="006A78F8"/>
    <w:rsid w:val="00A37AA6"/>
    <w:rsid w:val="00AC0BD3"/>
    <w:rsid w:val="00AE7169"/>
    <w:rsid w:val="00BC6A6E"/>
    <w:rsid w:val="00DB5D17"/>
    <w:rsid w:val="00DF3385"/>
    <w:rsid w:val="00E070A7"/>
    <w:rsid w:val="00FA0C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0ADD8BA"/>
  <w15:docId w15:val="{F2C09C9F-9A93-4D4D-BA75-D72372BB5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o">
    <w:name w:val="Corpo"/>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Didefault">
    <w:name w:val="Di 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Puntoelenco1">
    <w:name w:val="Punto elenco1"/>
    <w:pPr>
      <w:numPr>
        <w:numId w:val="1"/>
      </w:numPr>
    </w:pPr>
  </w:style>
  <w:style w:type="character" w:styleId="Menzionenonrisolta">
    <w:name w:val="Unresolved Mention"/>
    <w:basedOn w:val="Carpredefinitoparagrafo"/>
    <w:uiPriority w:val="99"/>
    <w:semiHidden/>
    <w:unhideWhenUsed/>
    <w:rsid w:val="00DF3385"/>
    <w:rPr>
      <w:color w:val="605E5C"/>
      <w:shd w:val="clear" w:color="auto" w:fill="E1DFDD"/>
    </w:rPr>
  </w:style>
  <w:style w:type="paragraph" w:styleId="Paragrafoelenco">
    <w:name w:val="List Paragraph"/>
    <w:basedOn w:val="Normale"/>
    <w:uiPriority w:val="34"/>
    <w:qFormat/>
    <w:rsid w:val="001225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kern w:val="2"/>
      <w:sz w:val="22"/>
      <w:szCs w:val="22"/>
      <w:bdr w:val="none" w:sz="0" w:space="0" w:color="auto"/>
      <w:lang w:val="it-I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3497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ew.psallite.ne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1408</Words>
  <Characters>8032</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michelezecchin michelezecchin</cp:lastModifiedBy>
  <cp:revision>7</cp:revision>
  <dcterms:created xsi:type="dcterms:W3CDTF">2026-02-06T14:10:00Z</dcterms:created>
  <dcterms:modified xsi:type="dcterms:W3CDTF">2026-02-21T17:10:00Z</dcterms:modified>
</cp:coreProperties>
</file>