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FBC" w:rsidRPr="00D77A56" w:rsidRDefault="00000000" w:rsidP="007E42BC">
      <w:pPr>
        <w:pStyle w:val="Titolo1"/>
        <w:spacing w:before="0" w:line="240" w:lineRule="auto"/>
        <w:contextualSpacing/>
        <w:rPr>
          <w:rFonts w:ascii="Avenir Next" w:hAnsi="Avenir Next"/>
          <w:sz w:val="21"/>
          <w:szCs w:val="21"/>
        </w:rPr>
      </w:pPr>
      <w:r w:rsidRPr="00D77A56">
        <w:rPr>
          <w:rFonts w:ascii="Avenir Next" w:hAnsi="Avenir Next"/>
          <w:sz w:val="24"/>
          <w:szCs w:val="21"/>
        </w:rPr>
        <w:t>Sinodo 2021–2024 · Documento finale · Parte III</w:t>
      </w:r>
    </w:p>
    <w:p w:rsidR="00BF5FBC" w:rsidRDefault="00000000" w:rsidP="007E42BC">
      <w:pPr>
        <w:pStyle w:val="Titolo2"/>
        <w:spacing w:before="0" w:line="240" w:lineRule="auto"/>
        <w:contextualSpacing/>
        <w:rPr>
          <w:rFonts w:ascii="Avenir Next" w:hAnsi="Avenir Next"/>
          <w:sz w:val="32"/>
        </w:rPr>
      </w:pPr>
      <w:r w:rsidRPr="007E42BC">
        <w:rPr>
          <w:rFonts w:ascii="Avenir Next" w:hAnsi="Avenir Next"/>
          <w:sz w:val="32"/>
        </w:rPr>
        <w:t xml:space="preserve">«Gettate la rete» – La </w:t>
      </w:r>
      <w:proofErr w:type="spellStart"/>
      <w:r w:rsidRPr="007E42BC">
        <w:rPr>
          <w:rFonts w:ascii="Avenir Next" w:hAnsi="Avenir Next"/>
          <w:sz w:val="32"/>
        </w:rPr>
        <w:t>conversione</w:t>
      </w:r>
      <w:proofErr w:type="spellEnd"/>
      <w:r w:rsidRPr="007E42BC">
        <w:rPr>
          <w:rFonts w:ascii="Avenir Next" w:hAnsi="Avenir Next"/>
          <w:sz w:val="32"/>
        </w:rPr>
        <w:t xml:space="preserve"> </w:t>
      </w:r>
      <w:proofErr w:type="spellStart"/>
      <w:r w:rsidRPr="007E42BC">
        <w:rPr>
          <w:rFonts w:ascii="Avenir Next" w:hAnsi="Avenir Next"/>
          <w:sz w:val="32"/>
        </w:rPr>
        <w:t>dei</w:t>
      </w:r>
      <w:proofErr w:type="spellEnd"/>
      <w:r w:rsidRPr="007E42BC">
        <w:rPr>
          <w:rFonts w:ascii="Avenir Next" w:hAnsi="Avenir Next"/>
          <w:sz w:val="32"/>
        </w:rPr>
        <w:t xml:space="preserve"> </w:t>
      </w:r>
      <w:proofErr w:type="spellStart"/>
      <w:r w:rsidRPr="007E42BC">
        <w:rPr>
          <w:rFonts w:ascii="Avenir Next" w:hAnsi="Avenir Next"/>
          <w:sz w:val="32"/>
        </w:rPr>
        <w:t>processi</w:t>
      </w:r>
      <w:proofErr w:type="spellEnd"/>
    </w:p>
    <w:p w:rsidR="00D77A56" w:rsidRPr="00D77A56" w:rsidRDefault="00D77A56" w:rsidP="00D77A56">
      <w:pPr>
        <w:rPr>
          <w:rFonts w:ascii="Avenir Next" w:eastAsiaTheme="majorEastAsia" w:hAnsi="Avenir Next" w:cstheme="majorBidi"/>
          <w:b/>
          <w:bCs/>
          <w:color w:val="4F81BD" w:themeColor="accent1"/>
          <w:sz w:val="32"/>
          <w:szCs w:val="26"/>
        </w:rPr>
      </w:pPr>
      <w:r w:rsidRPr="00D77A56">
        <w:rPr>
          <w:rFonts w:ascii="Avenir Next" w:eastAsiaTheme="majorEastAsia" w:hAnsi="Avenir Next" w:cstheme="majorBidi"/>
          <w:b/>
          <w:bCs/>
          <w:color w:val="4F81BD" w:themeColor="accent1"/>
          <w:sz w:val="32"/>
          <w:szCs w:val="26"/>
        </w:rPr>
        <w:t xml:space="preserve">Come </w:t>
      </w:r>
      <w:proofErr w:type="spellStart"/>
      <w:r w:rsidRPr="00D77A56">
        <w:rPr>
          <w:rFonts w:ascii="Avenir Next" w:eastAsiaTheme="majorEastAsia" w:hAnsi="Avenir Next" w:cstheme="majorBidi"/>
          <w:b/>
          <w:bCs/>
          <w:color w:val="4F81BD" w:themeColor="accent1"/>
          <w:sz w:val="32"/>
          <w:szCs w:val="26"/>
        </w:rPr>
        <w:t>si</w:t>
      </w:r>
      <w:proofErr w:type="spellEnd"/>
      <w:r w:rsidRPr="00D77A56">
        <w:rPr>
          <w:rFonts w:ascii="Avenir Next" w:eastAsiaTheme="majorEastAsia" w:hAnsi="Avenir Next" w:cstheme="majorBidi"/>
          <w:b/>
          <w:bCs/>
          <w:color w:val="4F81BD" w:themeColor="accent1"/>
          <w:sz w:val="32"/>
          <w:szCs w:val="26"/>
        </w:rPr>
        <w:t xml:space="preserve"> decide </w:t>
      </w:r>
      <w:proofErr w:type="spellStart"/>
      <w:r w:rsidRPr="00D77A56">
        <w:rPr>
          <w:rFonts w:ascii="Avenir Next" w:eastAsiaTheme="majorEastAsia" w:hAnsi="Avenir Next" w:cstheme="majorBidi"/>
          <w:b/>
          <w:bCs/>
          <w:color w:val="4F81BD" w:themeColor="accent1"/>
          <w:sz w:val="32"/>
          <w:szCs w:val="26"/>
        </w:rPr>
        <w:t>insieme</w:t>
      </w:r>
      <w:proofErr w:type="spellEnd"/>
      <w:r w:rsidRPr="00D77A56">
        <w:rPr>
          <w:rFonts w:ascii="Avenir Next" w:eastAsiaTheme="majorEastAsia" w:hAnsi="Avenir Next" w:cstheme="majorBidi"/>
          <w:b/>
          <w:bCs/>
          <w:color w:val="4F81BD" w:themeColor="accent1"/>
          <w:sz w:val="32"/>
          <w:szCs w:val="26"/>
        </w:rPr>
        <w:t>?</w:t>
      </w:r>
    </w:p>
    <w:p w:rsidR="00BF5FBC" w:rsidRPr="00D77A56" w:rsidRDefault="00000000" w:rsidP="00D77A56">
      <w:pPr>
        <w:spacing w:after="0" w:line="240" w:lineRule="auto"/>
        <w:contextualSpacing/>
        <w:rPr>
          <w:rFonts w:ascii="Avenir Next" w:hAnsi="Avenir Next"/>
          <w:i/>
          <w:iCs/>
          <w:sz w:val="21"/>
          <w:szCs w:val="21"/>
        </w:rPr>
      </w:pPr>
      <w:r w:rsidRPr="00D77A56">
        <w:rPr>
          <w:rFonts w:ascii="Avenir Next" w:hAnsi="Avenir Next"/>
          <w:i/>
          <w:iCs/>
          <w:sz w:val="21"/>
          <w:szCs w:val="21"/>
        </w:rPr>
        <w:t xml:space="preserve">Questa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scheda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offre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una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sintesi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r w:rsidR="008702A8">
        <w:rPr>
          <w:rFonts w:ascii="Avenir Next" w:hAnsi="Avenir Next"/>
          <w:i/>
          <w:iCs/>
          <w:sz w:val="21"/>
          <w:szCs w:val="21"/>
        </w:rPr>
        <w:t xml:space="preserve">e un </w:t>
      </w:r>
      <w:proofErr w:type="spellStart"/>
      <w:r w:rsidR="008702A8">
        <w:rPr>
          <w:rFonts w:ascii="Avenir Next" w:hAnsi="Avenir Next"/>
          <w:i/>
          <w:iCs/>
          <w:sz w:val="21"/>
          <w:szCs w:val="21"/>
        </w:rPr>
        <w:t>invito</w:t>
      </w:r>
      <w:proofErr w:type="spellEnd"/>
      <w:r w:rsidR="008702A8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8702A8">
        <w:rPr>
          <w:rFonts w:ascii="Avenir Next" w:hAnsi="Avenir Next"/>
          <w:i/>
          <w:iCs/>
          <w:sz w:val="21"/>
          <w:szCs w:val="21"/>
        </w:rPr>
        <w:t>alla</w:t>
      </w:r>
      <w:proofErr w:type="spellEnd"/>
      <w:r w:rsidR="008702A8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8702A8">
        <w:rPr>
          <w:rFonts w:ascii="Avenir Next" w:hAnsi="Avenir Next"/>
          <w:i/>
          <w:iCs/>
          <w:sz w:val="21"/>
          <w:szCs w:val="21"/>
        </w:rPr>
        <w:t>lettura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della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Parte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III del </w:t>
      </w:r>
      <w:r w:rsidRPr="008702A8">
        <w:rPr>
          <w:rFonts w:ascii="Avenir Next" w:hAnsi="Avenir Next"/>
          <w:sz w:val="21"/>
          <w:szCs w:val="21"/>
        </w:rPr>
        <w:t xml:space="preserve">Documento finale del </w:t>
      </w:r>
      <w:proofErr w:type="spellStart"/>
      <w:r w:rsidRPr="008702A8">
        <w:rPr>
          <w:rFonts w:ascii="Avenir Next" w:hAnsi="Avenir Next"/>
          <w:sz w:val="21"/>
          <w:szCs w:val="21"/>
        </w:rPr>
        <w:t>Sinodo</w:t>
      </w:r>
      <w:proofErr w:type="spellEnd"/>
      <w:r w:rsidR="008702A8" w:rsidRPr="008702A8">
        <w:rPr>
          <w:rFonts w:ascii="Avenir Next" w:hAnsi="Avenir Next"/>
          <w:sz w:val="21"/>
          <w:szCs w:val="21"/>
        </w:rPr>
        <w:t xml:space="preserve"> </w:t>
      </w:r>
      <w:proofErr w:type="spellStart"/>
      <w:r w:rsidR="008702A8" w:rsidRPr="008702A8">
        <w:rPr>
          <w:rFonts w:ascii="Avenir Next" w:hAnsi="Avenir Next"/>
          <w:sz w:val="21"/>
          <w:szCs w:val="21"/>
        </w:rPr>
        <w:t>dei</w:t>
      </w:r>
      <w:proofErr w:type="spellEnd"/>
      <w:r w:rsidR="008702A8" w:rsidRPr="008702A8">
        <w:rPr>
          <w:rFonts w:ascii="Avenir Next" w:hAnsi="Avenir Next"/>
          <w:sz w:val="21"/>
          <w:szCs w:val="21"/>
        </w:rPr>
        <w:t xml:space="preserve"> </w:t>
      </w:r>
      <w:proofErr w:type="spellStart"/>
      <w:r w:rsidR="008702A8" w:rsidRPr="008702A8">
        <w:rPr>
          <w:rFonts w:ascii="Avenir Next" w:hAnsi="Avenir Next"/>
          <w:sz w:val="21"/>
          <w:szCs w:val="21"/>
        </w:rPr>
        <w:t>vescovi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(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nn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>. 79–80).</w:t>
      </w:r>
    </w:p>
    <w:p w:rsidR="00BF5FBC" w:rsidRPr="00D77A56" w:rsidRDefault="00000000" w:rsidP="007E42BC">
      <w:pPr>
        <w:spacing w:after="0" w:line="240" w:lineRule="auto"/>
        <w:contextualSpacing/>
        <w:rPr>
          <w:rFonts w:ascii="Avenir Next" w:hAnsi="Avenir Next"/>
          <w:i/>
          <w:iCs/>
          <w:sz w:val="21"/>
          <w:szCs w:val="21"/>
        </w:rPr>
      </w:pPr>
      <w:r w:rsidRPr="00D77A56">
        <w:rPr>
          <w:rFonts w:ascii="Avenir Next" w:hAnsi="Avenir Next"/>
          <w:i/>
          <w:iCs/>
          <w:sz w:val="21"/>
          <w:szCs w:val="21"/>
        </w:rPr>
        <w:t xml:space="preserve">È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pensata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per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i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="00D77A56">
        <w:rPr>
          <w:rFonts w:ascii="Avenir Next" w:hAnsi="Avenir Next"/>
          <w:b/>
          <w:bCs/>
          <w:i/>
          <w:iCs/>
          <w:sz w:val="21"/>
          <w:szCs w:val="21"/>
        </w:rPr>
        <w:t>presbiteri</w:t>
      </w:r>
      <w:proofErr w:type="spellEnd"/>
      <w:r w:rsid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e per </w:t>
      </w:r>
      <w:proofErr w:type="spellStart"/>
      <w:r w:rsidR="00D77A56">
        <w:rPr>
          <w:rFonts w:ascii="Avenir Next" w:hAnsi="Avenir Next"/>
          <w:b/>
          <w:bCs/>
          <w:i/>
          <w:iCs/>
          <w:sz w:val="21"/>
          <w:szCs w:val="21"/>
        </w:rPr>
        <w:t>i</w:t>
      </w:r>
      <w:proofErr w:type="spellEnd"/>
      <w:r w:rsid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membri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dei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Consigli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pastorali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D77A56">
        <w:rPr>
          <w:rFonts w:ascii="Avenir Next" w:hAnsi="Avenir Next"/>
          <w:i/>
          <w:iCs/>
          <w:sz w:val="21"/>
          <w:szCs w:val="21"/>
        </w:rPr>
        <w:t>che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partecipano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ai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processi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di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discernimento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e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decisione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D77A56">
        <w:rPr>
          <w:rFonts w:ascii="Avenir Next" w:hAnsi="Avenir Next"/>
          <w:i/>
          <w:iCs/>
          <w:sz w:val="21"/>
          <w:szCs w:val="21"/>
        </w:rPr>
        <w:t>nelle</w:t>
      </w:r>
      <w:proofErr w:type="spellEnd"/>
      <w:r w:rsid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D77A56">
        <w:rPr>
          <w:rFonts w:ascii="Avenir Next" w:hAnsi="Avenir Next"/>
          <w:i/>
          <w:iCs/>
          <w:sz w:val="21"/>
          <w:szCs w:val="21"/>
        </w:rPr>
        <w:t>parrocchie</w:t>
      </w:r>
      <w:proofErr w:type="spellEnd"/>
      <w:r w:rsidR="00D77A56">
        <w:rPr>
          <w:rFonts w:ascii="Avenir Next" w:hAnsi="Avenir Next"/>
          <w:i/>
          <w:iCs/>
          <w:sz w:val="21"/>
          <w:szCs w:val="21"/>
        </w:rPr>
        <w:t xml:space="preserve"> e </w:t>
      </w:r>
      <w:proofErr w:type="spellStart"/>
      <w:r w:rsidR="00D77A56">
        <w:rPr>
          <w:rFonts w:ascii="Avenir Next" w:hAnsi="Avenir Next"/>
          <w:i/>
          <w:iCs/>
          <w:sz w:val="21"/>
          <w:szCs w:val="21"/>
        </w:rPr>
        <w:t>nella</w:t>
      </w:r>
      <w:proofErr w:type="spellEnd"/>
      <w:r w:rsid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D77A56">
        <w:rPr>
          <w:rFonts w:ascii="Avenir Next" w:hAnsi="Avenir Next"/>
          <w:i/>
          <w:iCs/>
          <w:sz w:val="21"/>
          <w:szCs w:val="21"/>
        </w:rPr>
        <w:t>diocesi</w:t>
      </w:r>
      <w:proofErr w:type="spellEnd"/>
      <w:r w:rsidR="00D77A56">
        <w:rPr>
          <w:rFonts w:ascii="Avenir Next" w:hAnsi="Avenir Next"/>
          <w:i/>
          <w:iCs/>
          <w:sz w:val="21"/>
          <w:szCs w:val="21"/>
        </w:rPr>
        <w:t>.</w:t>
      </w:r>
    </w:p>
    <w:p w:rsidR="00BF5FBC" w:rsidRDefault="00000000" w:rsidP="007E42BC">
      <w:pPr>
        <w:spacing w:after="0" w:line="240" w:lineRule="auto"/>
        <w:contextualSpacing/>
        <w:rPr>
          <w:rFonts w:ascii="Avenir Next" w:hAnsi="Avenir Next"/>
          <w:i/>
          <w:iCs/>
          <w:sz w:val="21"/>
          <w:szCs w:val="21"/>
        </w:rPr>
      </w:pPr>
      <w:r w:rsidRPr="00D77A56">
        <w:rPr>
          <w:rFonts w:ascii="Avenir Next" w:hAnsi="Avenir Next"/>
          <w:i/>
          <w:iCs/>
          <w:sz w:val="21"/>
          <w:szCs w:val="21"/>
        </w:rPr>
        <w:t xml:space="preserve">Aiuta a comprendere come la Chiesa discerne, decide e verifica le sue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scelte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in vista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della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missione</w:t>
      </w:r>
      <w:proofErr w:type="spellEnd"/>
      <w:r w:rsidR="00D77A56" w:rsidRPr="00D77A56">
        <w:rPr>
          <w:rFonts w:ascii="Avenir Next" w:hAnsi="Avenir Next"/>
          <w:i/>
          <w:iCs/>
          <w:sz w:val="21"/>
          <w:szCs w:val="21"/>
        </w:rPr>
        <w:t>.</w:t>
      </w:r>
    </w:p>
    <w:p w:rsidR="008702A8" w:rsidRDefault="008702A8" w:rsidP="007E42BC">
      <w:pPr>
        <w:spacing w:after="0" w:line="240" w:lineRule="auto"/>
        <w:contextualSpacing/>
        <w:rPr>
          <w:rFonts w:ascii="Avenir Next" w:hAnsi="Avenir Next"/>
          <w:i/>
          <w:iCs/>
          <w:sz w:val="21"/>
          <w:szCs w:val="21"/>
        </w:rPr>
      </w:pPr>
      <w:r>
        <w:rPr>
          <w:rFonts w:ascii="Avenir Next" w:hAnsi="Avenir Next"/>
          <w:i/>
          <w:iCs/>
          <w:sz w:val="21"/>
          <w:szCs w:val="21"/>
        </w:rPr>
        <w:t xml:space="preserve">Il testo </w:t>
      </w:r>
      <w:proofErr w:type="spellStart"/>
      <w:r>
        <w:rPr>
          <w:rFonts w:ascii="Avenir Next" w:hAnsi="Avenir Next"/>
          <w:i/>
          <w:iCs/>
          <w:sz w:val="21"/>
          <w:szCs w:val="21"/>
        </w:rPr>
        <w:t>integrale</w:t>
      </w:r>
      <w:proofErr w:type="spellEnd"/>
      <w:r>
        <w:rPr>
          <w:rFonts w:ascii="Avenir Next" w:hAnsi="Avenir Next"/>
          <w:i/>
          <w:iCs/>
          <w:sz w:val="21"/>
          <w:szCs w:val="21"/>
        </w:rPr>
        <w:t xml:space="preserve">: </w:t>
      </w:r>
      <w:hyperlink r:id="rId6" w:history="1">
        <w:r w:rsidRPr="008C3CC4">
          <w:rPr>
            <w:rStyle w:val="Collegamentoipertestuale"/>
            <w:rFonts w:ascii="Avenir Next" w:hAnsi="Avenir Next"/>
            <w:i/>
            <w:iCs/>
            <w:sz w:val="21"/>
            <w:szCs w:val="21"/>
          </w:rPr>
          <w:t>https://www.synod.va/content/dam/synod/news/2024-10-26_final-document/ITA---Documento-finale.pdf</w:t>
        </w:r>
      </w:hyperlink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BF5FBC" w:rsidRPr="00BC7A6F" w:rsidRDefault="00000000" w:rsidP="007E42BC">
      <w:pPr>
        <w:pStyle w:val="Titolo3"/>
        <w:spacing w:before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4"/>
          <w:szCs w:val="21"/>
        </w:rPr>
        <w:t>1. Il discernimento ecclesiale per la missione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Il discernimento </w:t>
      </w:r>
      <w:proofErr w:type="spellStart"/>
      <w:r w:rsidRPr="00BC7A6F">
        <w:rPr>
          <w:rFonts w:ascii="Avenir Next" w:hAnsi="Avenir Next"/>
          <w:sz w:val="21"/>
          <w:szCs w:val="21"/>
        </w:rPr>
        <w:t>ecclesiale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non è </w:t>
      </w:r>
      <w:proofErr w:type="spellStart"/>
      <w:r w:rsidRPr="00BC7A6F">
        <w:rPr>
          <w:rFonts w:ascii="Avenir Next" w:hAnsi="Avenir Next"/>
          <w:sz w:val="21"/>
          <w:szCs w:val="21"/>
        </w:rPr>
        <w:t>una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tecnica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organizzativa</w:t>
      </w:r>
      <w:proofErr w:type="spellEnd"/>
      <w:r w:rsidR="007E42BC" w:rsidRPr="00BC7A6F">
        <w:rPr>
          <w:rFonts w:ascii="Avenir Next" w:hAnsi="Avenir Next"/>
          <w:sz w:val="21"/>
          <w:szCs w:val="21"/>
        </w:rPr>
        <w:t>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È una pratica spirituale vissuta </w:t>
      </w:r>
      <w:proofErr w:type="spellStart"/>
      <w:r w:rsidRPr="00BC7A6F">
        <w:rPr>
          <w:rFonts w:ascii="Avenir Next" w:hAnsi="Avenir Next"/>
          <w:sz w:val="21"/>
          <w:szCs w:val="21"/>
        </w:rPr>
        <w:t>nella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fede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Pr="00BC7A6F">
        <w:rPr>
          <w:rFonts w:ascii="Avenir Next" w:hAnsi="Avenir Next"/>
          <w:sz w:val="21"/>
          <w:szCs w:val="21"/>
        </w:rPr>
        <w:t>guidata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dallo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Spirito Santo</w:t>
      </w:r>
      <w:r w:rsidR="007E42BC" w:rsidRPr="00BC7A6F">
        <w:rPr>
          <w:rFonts w:ascii="Avenir Next" w:hAnsi="Avenir Next"/>
          <w:sz w:val="21"/>
          <w:szCs w:val="21"/>
        </w:rPr>
        <w:t>.</w:t>
      </w:r>
    </w:p>
    <w:p w:rsidR="007E42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È esercitato dal Popolo di Dio in vista della missione della Chiesa (n. 81).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proofErr w:type="spellStart"/>
      <w:r w:rsidRPr="00BC7A6F">
        <w:rPr>
          <w:rFonts w:ascii="Avenir Next" w:hAnsi="Avenir Next"/>
          <w:sz w:val="21"/>
          <w:szCs w:val="21"/>
        </w:rPr>
        <w:t>Richiede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preghiera, </w:t>
      </w:r>
      <w:proofErr w:type="spellStart"/>
      <w:r w:rsidRPr="00BC7A6F">
        <w:rPr>
          <w:rFonts w:ascii="Avenir Next" w:hAnsi="Avenir Next"/>
          <w:sz w:val="21"/>
          <w:szCs w:val="21"/>
        </w:rPr>
        <w:t>ascolto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reciproco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Pr="00BC7A6F">
        <w:rPr>
          <w:rFonts w:ascii="Avenir Next" w:hAnsi="Avenir Next"/>
          <w:sz w:val="21"/>
          <w:szCs w:val="21"/>
        </w:rPr>
        <w:t>libertà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interiore</w:t>
      </w:r>
      <w:proofErr w:type="spellEnd"/>
      <w:r w:rsidR="007E42BC" w:rsidRPr="00BC7A6F">
        <w:rPr>
          <w:rFonts w:ascii="Avenir Next" w:hAnsi="Avenir Next"/>
          <w:sz w:val="21"/>
          <w:szCs w:val="21"/>
        </w:rPr>
        <w:t>.</w:t>
      </w:r>
    </w:p>
    <w:p w:rsidR="007E42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Non è una contrapposizione di opinioni, ma una ricerca comune del bene della Chiesa (n. 82).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Cerca ciò che lo Spirito suggerisce alla Chiesa nel tempo presente (n. 83).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BF5FBC" w:rsidRPr="00D77A56" w:rsidRDefault="00000000" w:rsidP="007E42BC">
      <w:pPr>
        <w:spacing w:after="0" w:line="240" w:lineRule="auto"/>
        <w:contextualSpacing/>
        <w:rPr>
          <w:rFonts w:ascii="Avenir Next" w:hAnsi="Avenir Next"/>
          <w:i/>
          <w:iCs/>
          <w:sz w:val="21"/>
          <w:szCs w:val="21"/>
        </w:rPr>
      </w:pP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Passaggi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fondamentali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del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discernimento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ecclesiale</w:t>
      </w:r>
      <w:proofErr w:type="spellEnd"/>
      <w:r w:rsidR="00D77A56" w:rsidRPr="00D77A56">
        <w:rPr>
          <w:rFonts w:ascii="Avenir Next" w:hAnsi="Avenir Next"/>
          <w:i/>
          <w:iCs/>
          <w:sz w:val="21"/>
          <w:szCs w:val="21"/>
        </w:rPr>
        <w:t xml:space="preserve"> (ad </w:t>
      </w:r>
      <w:proofErr w:type="spellStart"/>
      <w:r w:rsidR="00D77A56" w:rsidRPr="00D77A56">
        <w:rPr>
          <w:rFonts w:ascii="Avenir Next" w:hAnsi="Avenir Next"/>
          <w:i/>
          <w:iCs/>
          <w:sz w:val="21"/>
          <w:szCs w:val="21"/>
        </w:rPr>
        <w:t>esempio</w:t>
      </w:r>
      <w:proofErr w:type="spellEnd"/>
      <w:r w:rsidR="00D77A56" w:rsidRPr="00D77A56">
        <w:rPr>
          <w:rFonts w:ascii="Avenir Next" w:hAnsi="Avenir Next"/>
          <w:i/>
          <w:iCs/>
          <w:sz w:val="21"/>
          <w:szCs w:val="21"/>
        </w:rPr>
        <w:t xml:space="preserve"> di </w:t>
      </w:r>
      <w:proofErr w:type="spellStart"/>
      <w:r w:rsidR="00D77A56" w:rsidRPr="00D77A56">
        <w:rPr>
          <w:rFonts w:ascii="Avenir Next" w:hAnsi="Avenir Next"/>
          <w:i/>
          <w:iCs/>
          <w:sz w:val="21"/>
          <w:szCs w:val="21"/>
        </w:rPr>
        <w:t>una</w:t>
      </w:r>
      <w:proofErr w:type="spellEnd"/>
      <w:r w:rsidR="00D77A56"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="00D77A56" w:rsidRPr="00D77A56">
        <w:rPr>
          <w:rFonts w:ascii="Avenir Next" w:hAnsi="Avenir Next"/>
          <w:i/>
          <w:iCs/>
          <w:sz w:val="21"/>
          <w:szCs w:val="21"/>
        </w:rPr>
        <w:t>riunione</w:t>
      </w:r>
      <w:proofErr w:type="spellEnd"/>
      <w:r w:rsidR="00D77A56" w:rsidRPr="00D77A56">
        <w:rPr>
          <w:rFonts w:ascii="Avenir Next" w:hAnsi="Avenir Next"/>
          <w:i/>
          <w:iCs/>
          <w:sz w:val="21"/>
          <w:szCs w:val="21"/>
        </w:rPr>
        <w:t xml:space="preserve"> del Consiglio pastorale)</w:t>
      </w:r>
      <w:r w:rsidRPr="00D77A56">
        <w:rPr>
          <w:rFonts w:ascii="Avenir Next" w:hAnsi="Avenir Next"/>
          <w:i/>
          <w:iCs/>
          <w:sz w:val="21"/>
          <w:szCs w:val="21"/>
        </w:rPr>
        <w:t>: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– </w:t>
      </w:r>
      <w:proofErr w:type="spellStart"/>
      <w:r w:rsidRPr="00BC7A6F">
        <w:rPr>
          <w:rFonts w:ascii="Avenir Next" w:hAnsi="Avenir Next"/>
          <w:sz w:val="21"/>
          <w:szCs w:val="21"/>
        </w:rPr>
        <w:t>definizione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chiara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dell’oggetto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del </w:t>
      </w:r>
      <w:proofErr w:type="spellStart"/>
      <w:r w:rsidRPr="00BC7A6F">
        <w:rPr>
          <w:rFonts w:ascii="Avenir Next" w:hAnsi="Avenir Next"/>
          <w:sz w:val="21"/>
          <w:szCs w:val="21"/>
        </w:rPr>
        <w:t>discernimento</w:t>
      </w:r>
      <w:proofErr w:type="spellEnd"/>
      <w:r w:rsidRPr="00BC7A6F">
        <w:rPr>
          <w:rFonts w:ascii="Avenir Next" w:hAnsi="Avenir Next"/>
          <w:sz w:val="21"/>
          <w:szCs w:val="21"/>
        </w:rPr>
        <w:t>;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– </w:t>
      </w:r>
      <w:proofErr w:type="spellStart"/>
      <w:r w:rsidRPr="00BC7A6F">
        <w:rPr>
          <w:rFonts w:ascii="Avenir Next" w:hAnsi="Avenir Next"/>
          <w:sz w:val="21"/>
          <w:szCs w:val="21"/>
        </w:rPr>
        <w:t>disponibilità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</w:t>
      </w:r>
      <w:proofErr w:type="spellStart"/>
      <w:r w:rsidRPr="00BC7A6F">
        <w:rPr>
          <w:rFonts w:ascii="Avenir Next" w:hAnsi="Avenir Next"/>
          <w:sz w:val="21"/>
          <w:szCs w:val="21"/>
        </w:rPr>
        <w:t>informazioni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adeguate</w:t>
      </w:r>
      <w:proofErr w:type="spellEnd"/>
      <w:r w:rsidRPr="00BC7A6F">
        <w:rPr>
          <w:rFonts w:ascii="Avenir Next" w:hAnsi="Avenir Next"/>
          <w:sz w:val="21"/>
          <w:szCs w:val="21"/>
        </w:rPr>
        <w:t>;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– tempo per la preghiera e la </w:t>
      </w:r>
      <w:proofErr w:type="spellStart"/>
      <w:r w:rsidRPr="00BC7A6F">
        <w:rPr>
          <w:rFonts w:ascii="Avenir Next" w:hAnsi="Avenir Next"/>
          <w:sz w:val="21"/>
          <w:szCs w:val="21"/>
        </w:rPr>
        <w:t>preparazione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personale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Pr="00BC7A6F">
        <w:rPr>
          <w:rFonts w:ascii="Avenir Next" w:hAnsi="Avenir Next"/>
          <w:sz w:val="21"/>
          <w:szCs w:val="21"/>
        </w:rPr>
        <w:t>comunitaria</w:t>
      </w:r>
      <w:proofErr w:type="spellEnd"/>
      <w:r w:rsidRPr="00BC7A6F">
        <w:rPr>
          <w:rFonts w:ascii="Avenir Next" w:hAnsi="Avenir Next"/>
          <w:sz w:val="21"/>
          <w:szCs w:val="21"/>
        </w:rPr>
        <w:t>;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– </w:t>
      </w:r>
      <w:proofErr w:type="spellStart"/>
      <w:r w:rsidRPr="00BC7A6F">
        <w:rPr>
          <w:rFonts w:ascii="Avenir Next" w:hAnsi="Avenir Next"/>
          <w:sz w:val="21"/>
          <w:szCs w:val="21"/>
        </w:rPr>
        <w:t>ascolto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reale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Pr="00BC7A6F">
        <w:rPr>
          <w:rFonts w:ascii="Avenir Next" w:hAnsi="Avenir Next"/>
          <w:sz w:val="21"/>
          <w:szCs w:val="21"/>
        </w:rPr>
        <w:t>rispettoso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tutti;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– </w:t>
      </w:r>
      <w:proofErr w:type="spellStart"/>
      <w:r w:rsidRPr="00BC7A6F">
        <w:rPr>
          <w:rFonts w:ascii="Avenir Next" w:hAnsi="Avenir Next"/>
          <w:sz w:val="21"/>
          <w:szCs w:val="21"/>
        </w:rPr>
        <w:t>ricerca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del </w:t>
      </w:r>
      <w:proofErr w:type="spellStart"/>
      <w:r w:rsidRPr="00BC7A6F">
        <w:rPr>
          <w:rFonts w:ascii="Avenir Next" w:hAnsi="Avenir Next"/>
          <w:sz w:val="21"/>
          <w:szCs w:val="21"/>
        </w:rPr>
        <w:t>consenso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più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ampio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possibile</w:t>
      </w:r>
      <w:proofErr w:type="spellEnd"/>
      <w:r w:rsidRPr="00BC7A6F">
        <w:rPr>
          <w:rFonts w:ascii="Avenir Next" w:hAnsi="Avenir Next"/>
          <w:sz w:val="21"/>
          <w:szCs w:val="21"/>
        </w:rPr>
        <w:t>;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– riconoscimento e formulazione del consenso da parte di chi presiede il processo (n. 84).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BF5FBC" w:rsidRPr="00BC7A6F" w:rsidRDefault="00000000" w:rsidP="007E42BC">
      <w:pPr>
        <w:pStyle w:val="Titolo3"/>
        <w:spacing w:before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4"/>
          <w:szCs w:val="21"/>
        </w:rPr>
        <w:t>2. L’articolazione dei processi decisionali</w:t>
      </w:r>
    </w:p>
    <w:p w:rsidR="007E42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Nella Chiesa sinodale tutta la comunità è coinvolta nella consultazione e nel discernimento (nn. 87–88).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La </w:t>
      </w:r>
      <w:proofErr w:type="spellStart"/>
      <w:r w:rsidRPr="00BC7A6F">
        <w:rPr>
          <w:rFonts w:ascii="Avenir Next" w:hAnsi="Avenir Next"/>
          <w:sz w:val="21"/>
          <w:szCs w:val="21"/>
        </w:rPr>
        <w:t>tradizione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ecclesiale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si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esprime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nella logica del «niente senza» (n. 88):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– niente senza il Vescovo;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– niente senza il </w:t>
      </w:r>
      <w:r w:rsidR="00D77A56">
        <w:rPr>
          <w:rFonts w:ascii="Avenir Next" w:hAnsi="Avenir Next"/>
          <w:sz w:val="21"/>
          <w:szCs w:val="21"/>
        </w:rPr>
        <w:t xml:space="preserve">Consiglio </w:t>
      </w:r>
      <w:proofErr w:type="spellStart"/>
      <w:r w:rsidR="00D77A56">
        <w:rPr>
          <w:rFonts w:ascii="Avenir Next" w:hAnsi="Avenir Next"/>
          <w:sz w:val="21"/>
          <w:szCs w:val="21"/>
        </w:rPr>
        <w:t>dei</w:t>
      </w:r>
      <w:proofErr w:type="spellEnd"/>
      <w:r w:rsidR="00D77A56">
        <w:rPr>
          <w:rFonts w:ascii="Avenir Next" w:hAnsi="Avenir Next"/>
          <w:sz w:val="21"/>
          <w:szCs w:val="21"/>
        </w:rPr>
        <w:t xml:space="preserve"> </w:t>
      </w:r>
      <w:proofErr w:type="spellStart"/>
      <w:r w:rsidR="00D77A56">
        <w:rPr>
          <w:rFonts w:ascii="Avenir Next" w:hAnsi="Avenir Next"/>
          <w:sz w:val="21"/>
          <w:szCs w:val="21"/>
        </w:rPr>
        <w:t>Presbiteri</w:t>
      </w:r>
      <w:proofErr w:type="spellEnd"/>
      <w:r w:rsidRPr="00BC7A6F">
        <w:rPr>
          <w:rFonts w:ascii="Avenir Next" w:hAnsi="Avenir Next"/>
          <w:sz w:val="21"/>
          <w:szCs w:val="21"/>
        </w:rPr>
        <w:t>;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– niente senza il consenso del Popolo di Dio.</w:t>
      </w: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La </w:t>
      </w:r>
      <w:proofErr w:type="spellStart"/>
      <w:r w:rsidRPr="00BC7A6F">
        <w:rPr>
          <w:rFonts w:ascii="Avenir Next" w:hAnsi="Avenir Next"/>
          <w:sz w:val="21"/>
          <w:szCs w:val="21"/>
        </w:rPr>
        <w:t>corresponsabilità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nel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discernimento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è </w:t>
      </w:r>
      <w:proofErr w:type="spellStart"/>
      <w:r w:rsidRPr="00BC7A6F">
        <w:rPr>
          <w:rFonts w:ascii="Avenir Next" w:hAnsi="Avenir Next"/>
          <w:sz w:val="21"/>
          <w:szCs w:val="21"/>
        </w:rPr>
        <w:t>differenziata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, a </w:t>
      </w:r>
      <w:proofErr w:type="spellStart"/>
      <w:r w:rsidRPr="00BC7A6F">
        <w:rPr>
          <w:rFonts w:ascii="Avenir Next" w:hAnsi="Avenir Next"/>
          <w:sz w:val="21"/>
          <w:szCs w:val="21"/>
        </w:rPr>
        <w:t>seconda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doni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Pr="00BC7A6F">
        <w:rPr>
          <w:rFonts w:ascii="Avenir Next" w:hAnsi="Avenir Next"/>
          <w:sz w:val="21"/>
          <w:szCs w:val="21"/>
        </w:rPr>
        <w:t>dei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carismi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r w:rsidR="004A5527" w:rsidRPr="00BC7A6F">
        <w:rPr>
          <w:rFonts w:ascii="Avenir Next" w:hAnsi="Avenir Next"/>
          <w:sz w:val="21"/>
          <w:szCs w:val="21"/>
        </w:rPr>
        <w:t xml:space="preserve">e </w:t>
      </w:r>
      <w:proofErr w:type="spellStart"/>
      <w:r w:rsidR="004A5527" w:rsidRPr="00BC7A6F">
        <w:rPr>
          <w:rFonts w:ascii="Avenir Next" w:hAnsi="Avenir Next"/>
          <w:sz w:val="21"/>
          <w:szCs w:val="21"/>
        </w:rPr>
        <w:t>procede</w:t>
      </w:r>
      <w:proofErr w:type="spellEnd"/>
      <w:r w:rsidR="004A5527" w:rsidRPr="00BC7A6F">
        <w:rPr>
          <w:rFonts w:ascii="Avenir Next" w:hAnsi="Avenir Next"/>
          <w:sz w:val="21"/>
          <w:szCs w:val="21"/>
        </w:rPr>
        <w:t xml:space="preserve"> per </w:t>
      </w:r>
      <w:proofErr w:type="spellStart"/>
      <w:r w:rsidR="004A5527" w:rsidRPr="00BC7A6F">
        <w:rPr>
          <w:rFonts w:ascii="Avenir Next" w:hAnsi="Avenir Next"/>
          <w:sz w:val="21"/>
          <w:szCs w:val="21"/>
        </w:rPr>
        <w:t>fasi</w:t>
      </w:r>
      <w:proofErr w:type="spellEnd"/>
      <w:r w:rsidR="004A5527" w:rsidRPr="00BC7A6F">
        <w:rPr>
          <w:rFonts w:ascii="Avenir Next" w:hAnsi="Avenir Next"/>
          <w:sz w:val="21"/>
          <w:szCs w:val="21"/>
        </w:rPr>
        <w:t xml:space="preserve"> </w:t>
      </w:r>
      <w:r w:rsidRPr="00BC7A6F">
        <w:rPr>
          <w:rFonts w:ascii="Avenir Next" w:hAnsi="Avenir Next"/>
          <w:sz w:val="21"/>
          <w:szCs w:val="21"/>
        </w:rPr>
        <w:t>(n. 89).</w:t>
      </w:r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Fase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b/>
          <w:bCs/>
          <w:sz w:val="21"/>
          <w:szCs w:val="21"/>
        </w:rPr>
        <w:t>elaborazione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, con il </w:t>
      </w:r>
      <w:proofErr w:type="spellStart"/>
      <w:r w:rsidRPr="00BC7A6F">
        <w:rPr>
          <w:rFonts w:ascii="Avenir Next" w:hAnsi="Avenir Next"/>
          <w:sz w:val="21"/>
          <w:szCs w:val="21"/>
        </w:rPr>
        <w:t>contri</w:t>
      </w:r>
      <w:r w:rsidR="00D77A56">
        <w:rPr>
          <w:rFonts w:ascii="Avenir Next" w:hAnsi="Avenir Next"/>
          <w:sz w:val="21"/>
          <w:szCs w:val="21"/>
        </w:rPr>
        <w:t>b</w:t>
      </w:r>
      <w:r w:rsidRPr="00BC7A6F">
        <w:rPr>
          <w:rFonts w:ascii="Avenir Next" w:hAnsi="Avenir Next"/>
          <w:sz w:val="21"/>
          <w:szCs w:val="21"/>
        </w:rPr>
        <w:t>uto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tutti </w:t>
      </w:r>
      <w:proofErr w:type="spellStart"/>
      <w:r w:rsidRPr="00BC7A6F">
        <w:rPr>
          <w:rFonts w:ascii="Avenir Next" w:hAnsi="Avenir Next"/>
          <w:sz w:val="21"/>
          <w:szCs w:val="21"/>
        </w:rPr>
        <w:t>nel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discernimento</w:t>
      </w:r>
      <w:proofErr w:type="spellEnd"/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Fase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b/>
          <w:bCs/>
          <w:sz w:val="21"/>
          <w:szCs w:val="21"/>
        </w:rPr>
        <w:t>decisione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, </w:t>
      </w:r>
      <w:proofErr w:type="spellStart"/>
      <w:r w:rsidRPr="00BC7A6F">
        <w:rPr>
          <w:rFonts w:ascii="Avenir Next" w:hAnsi="Avenir Next"/>
          <w:sz w:val="21"/>
          <w:szCs w:val="21"/>
        </w:rPr>
        <w:t>che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spetta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autorità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competente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Fase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b/>
          <w:bCs/>
          <w:sz w:val="21"/>
          <w:szCs w:val="21"/>
        </w:rPr>
        <w:t>attuazione</w:t>
      </w:r>
      <w:proofErr w:type="spellEnd"/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Fase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b/>
          <w:bCs/>
          <w:sz w:val="21"/>
          <w:szCs w:val="21"/>
        </w:rPr>
        <w:t>verifica</w:t>
      </w:r>
      <w:proofErr w:type="spellEnd"/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proofErr w:type="spellStart"/>
      <w:r w:rsidRPr="00BC7A6F">
        <w:rPr>
          <w:rFonts w:ascii="Avenir Next" w:hAnsi="Avenir Next"/>
          <w:sz w:val="21"/>
          <w:szCs w:val="21"/>
        </w:rPr>
        <w:lastRenderedPageBreak/>
        <w:t>L’autorità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non </w:t>
      </w:r>
      <w:proofErr w:type="spellStart"/>
      <w:r w:rsidRPr="00BC7A6F">
        <w:rPr>
          <w:rFonts w:ascii="Avenir Next" w:hAnsi="Avenir Next"/>
          <w:sz w:val="21"/>
          <w:szCs w:val="21"/>
        </w:rPr>
        <w:t>si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discosterà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dal </w:t>
      </w:r>
      <w:proofErr w:type="spellStart"/>
      <w:r w:rsidRPr="00BC7A6F">
        <w:rPr>
          <w:rFonts w:ascii="Avenir Next" w:hAnsi="Avenir Next"/>
          <w:sz w:val="21"/>
          <w:szCs w:val="21"/>
        </w:rPr>
        <w:t>frutto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consultazione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senza </w:t>
      </w:r>
      <w:proofErr w:type="spellStart"/>
      <w:r w:rsidRPr="00BC7A6F">
        <w:rPr>
          <w:rFonts w:ascii="Avenir Next" w:hAnsi="Avenir Next"/>
          <w:sz w:val="21"/>
          <w:szCs w:val="21"/>
        </w:rPr>
        <w:t>una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ragione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prevalente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che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deve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essere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espressa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. </w:t>
      </w:r>
      <w:proofErr w:type="spellStart"/>
      <w:r w:rsidRPr="00BC7A6F">
        <w:rPr>
          <w:rFonts w:ascii="Avenir Next" w:hAnsi="Avenir Next"/>
          <w:sz w:val="21"/>
          <w:szCs w:val="21"/>
        </w:rPr>
        <w:t>L’autorità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non è </w:t>
      </w:r>
      <w:proofErr w:type="spellStart"/>
      <w:r w:rsidRPr="00BC7A6F">
        <w:rPr>
          <w:rFonts w:ascii="Avenir Next" w:hAnsi="Avenir Next"/>
          <w:sz w:val="21"/>
          <w:szCs w:val="21"/>
        </w:rPr>
        <w:t>imposizione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arbitraria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(n. 91; </w:t>
      </w:r>
      <w:proofErr w:type="spellStart"/>
      <w:r w:rsidRPr="00BC7A6F">
        <w:rPr>
          <w:rFonts w:ascii="Avenir Next" w:hAnsi="Avenir Next"/>
          <w:sz w:val="21"/>
          <w:szCs w:val="21"/>
        </w:rPr>
        <w:t>cf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can 127).</w:t>
      </w:r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4A5527" w:rsidRPr="00BC7A6F" w:rsidRDefault="004A5527" w:rsidP="004A5527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proofErr w:type="spellStart"/>
      <w:r w:rsidRPr="00BC7A6F">
        <w:rPr>
          <w:rFonts w:ascii="Avenir Next" w:hAnsi="Avenir Next"/>
          <w:sz w:val="21"/>
          <w:szCs w:val="21"/>
        </w:rPr>
        <w:t>Consultazione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Pr="00BC7A6F">
        <w:rPr>
          <w:rFonts w:ascii="Avenir Next" w:hAnsi="Avenir Next"/>
          <w:sz w:val="21"/>
          <w:szCs w:val="21"/>
        </w:rPr>
        <w:t>decisione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non </w:t>
      </w:r>
      <w:proofErr w:type="spellStart"/>
      <w:r w:rsidRPr="00BC7A6F">
        <w:rPr>
          <w:rFonts w:ascii="Avenir Next" w:hAnsi="Avenir Next"/>
          <w:sz w:val="21"/>
          <w:szCs w:val="21"/>
        </w:rPr>
        <w:t>si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oppongono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, ma </w:t>
      </w:r>
      <w:proofErr w:type="spellStart"/>
      <w:r w:rsidRPr="00BC7A6F">
        <w:rPr>
          <w:rFonts w:ascii="Avenir Next" w:hAnsi="Avenir Next"/>
          <w:sz w:val="21"/>
          <w:szCs w:val="21"/>
        </w:rPr>
        <w:t>si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articolano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tra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loro. Opportuna </w:t>
      </w:r>
      <w:proofErr w:type="spellStart"/>
      <w:r w:rsidRPr="00BC7A6F">
        <w:rPr>
          <w:rFonts w:ascii="Avenir Next" w:hAnsi="Avenir Next"/>
          <w:sz w:val="21"/>
          <w:szCs w:val="21"/>
        </w:rPr>
        <w:t>una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revisione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canonica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</w:t>
      </w:r>
      <w:proofErr w:type="spellStart"/>
      <w:r w:rsidRPr="00BC7A6F">
        <w:rPr>
          <w:rFonts w:ascii="Avenir Next" w:hAnsi="Avenir Next"/>
          <w:sz w:val="21"/>
          <w:szCs w:val="21"/>
        </w:rPr>
        <w:t>questa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articolazione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(n. 92).</w:t>
      </w:r>
    </w:p>
    <w:p w:rsidR="004A5527" w:rsidRPr="00BC7A6F" w:rsidRDefault="004A5527" w:rsidP="004A5527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4A5527" w:rsidRPr="00BC7A6F" w:rsidRDefault="004A5527" w:rsidP="004A5527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L’ordinato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svolgimento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del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processo</w:t>
      </w:r>
      <w:proofErr w:type="spellEnd"/>
      <w:r w:rsidRPr="00D77A56">
        <w:rPr>
          <w:rFonts w:ascii="Avenir Next" w:hAnsi="Avenir Next"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i/>
          <w:iCs/>
          <w:sz w:val="21"/>
          <w:szCs w:val="21"/>
        </w:rPr>
        <w:t>decisionele</w:t>
      </w:r>
      <w:proofErr w:type="spellEnd"/>
      <w:r w:rsidRPr="00BC7A6F">
        <w:rPr>
          <w:rFonts w:ascii="Avenir Next" w:hAnsi="Avenir Next"/>
          <w:sz w:val="21"/>
          <w:szCs w:val="21"/>
        </w:rPr>
        <w:t>:</w:t>
      </w:r>
    </w:p>
    <w:p w:rsidR="004A5527" w:rsidRPr="00BC7A6F" w:rsidRDefault="004A5527" w:rsidP="004A5527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</w:t>
      </w:r>
      <w:proofErr w:type="spellStart"/>
      <w:r w:rsidRPr="00BC7A6F">
        <w:rPr>
          <w:rFonts w:ascii="Avenir Next" w:hAnsi="Avenir Next"/>
          <w:sz w:val="21"/>
          <w:szCs w:val="21"/>
        </w:rPr>
        <w:t>L’autorità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definisce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chiaramente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l’oggetto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consultazione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fa in modo </w:t>
      </w:r>
      <w:proofErr w:type="spellStart"/>
      <w:r w:rsidRPr="00BC7A6F">
        <w:rPr>
          <w:rFonts w:ascii="Avenir Next" w:hAnsi="Avenir Next"/>
          <w:sz w:val="21"/>
          <w:szCs w:val="21"/>
        </w:rPr>
        <w:t>che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tutti </w:t>
      </w:r>
      <w:proofErr w:type="spellStart"/>
      <w:r w:rsidRPr="00BC7A6F">
        <w:rPr>
          <w:rFonts w:ascii="Avenir Next" w:hAnsi="Avenir Next"/>
          <w:sz w:val="21"/>
          <w:szCs w:val="21"/>
        </w:rPr>
        <w:t>possano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dire </w:t>
      </w:r>
      <w:proofErr w:type="spellStart"/>
      <w:r w:rsidRPr="00BC7A6F">
        <w:rPr>
          <w:rFonts w:ascii="Avenir Next" w:hAnsi="Avenir Next"/>
          <w:sz w:val="21"/>
          <w:szCs w:val="21"/>
        </w:rPr>
        <w:t>una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opinione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informata</w:t>
      </w:r>
      <w:proofErr w:type="spellEnd"/>
    </w:p>
    <w:p w:rsidR="004A5527" w:rsidRPr="00BC7A6F" w:rsidRDefault="004A5527" w:rsidP="004A5527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chi </w:t>
      </w:r>
      <w:proofErr w:type="spellStart"/>
      <w:r w:rsidRPr="00BC7A6F">
        <w:rPr>
          <w:rFonts w:ascii="Avenir Next" w:hAnsi="Avenir Next"/>
          <w:sz w:val="21"/>
          <w:szCs w:val="21"/>
        </w:rPr>
        <w:t>esprime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il proprio </w:t>
      </w:r>
      <w:proofErr w:type="spellStart"/>
      <w:r w:rsidRPr="00BC7A6F">
        <w:rPr>
          <w:rFonts w:ascii="Avenir Next" w:hAnsi="Avenir Next"/>
          <w:sz w:val="21"/>
          <w:szCs w:val="21"/>
        </w:rPr>
        <w:t>parere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deve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essere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sincero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,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rispettare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la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confidenzialità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,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essere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chiaro</w:t>
      </w:r>
      <w:proofErr w:type="spellEnd"/>
    </w:p>
    <w:p w:rsidR="00BC7A6F" w:rsidRPr="00BC7A6F" w:rsidRDefault="00BC7A6F" w:rsidP="004A5527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</w:t>
      </w:r>
      <w:proofErr w:type="spellStart"/>
      <w:r w:rsidRPr="00BC7A6F">
        <w:rPr>
          <w:rFonts w:ascii="Avenir Next" w:hAnsi="Avenir Next"/>
          <w:sz w:val="21"/>
          <w:szCs w:val="21"/>
        </w:rPr>
        <w:t>una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volta </w:t>
      </w:r>
      <w:proofErr w:type="spellStart"/>
      <w:r w:rsidRPr="00BC7A6F">
        <w:rPr>
          <w:rFonts w:ascii="Avenir Next" w:hAnsi="Avenir Next"/>
          <w:sz w:val="21"/>
          <w:szCs w:val="21"/>
        </w:rPr>
        <w:t>formulata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la </w:t>
      </w:r>
      <w:proofErr w:type="spellStart"/>
      <w:r w:rsidRPr="00BC7A6F">
        <w:rPr>
          <w:rFonts w:ascii="Avenir Next" w:hAnsi="Avenir Next"/>
          <w:sz w:val="21"/>
          <w:szCs w:val="21"/>
        </w:rPr>
        <w:t>decisione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, </w:t>
      </w:r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tutti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sono</w:t>
      </w:r>
      <w:proofErr w:type="spellEnd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 xml:space="preserve"> tenuti a </w:t>
      </w:r>
      <w:proofErr w:type="spellStart"/>
      <w:r w:rsidRPr="00D77A56">
        <w:rPr>
          <w:rFonts w:ascii="Avenir Next" w:hAnsi="Avenir Next"/>
          <w:b/>
          <w:bCs/>
          <w:i/>
          <w:iCs/>
          <w:sz w:val="21"/>
          <w:szCs w:val="21"/>
        </w:rPr>
        <w:t>rispettarla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(n. 93)</w:t>
      </w:r>
    </w:p>
    <w:p w:rsidR="004A5527" w:rsidRPr="00BC7A6F" w:rsidRDefault="004A5527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BF5FBC" w:rsidRPr="00BC7A6F" w:rsidRDefault="00000000" w:rsidP="007E42BC">
      <w:pPr>
        <w:pStyle w:val="Titolo3"/>
        <w:spacing w:before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4"/>
          <w:szCs w:val="21"/>
        </w:rPr>
        <w:t>3. Trasparenza, rendiconto, valutazione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La decisione non conclude il </w:t>
      </w:r>
      <w:proofErr w:type="spellStart"/>
      <w:r w:rsidRPr="00BC7A6F">
        <w:rPr>
          <w:rFonts w:ascii="Avenir Next" w:hAnsi="Avenir Next"/>
          <w:sz w:val="21"/>
          <w:szCs w:val="21"/>
        </w:rPr>
        <w:t>processo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ecclesiale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: serve il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rendiconto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e la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valutazione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(n. 95).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La trasparenza è una condizione essenziale per la fiducia e la credibilità della Chiesa (nn. 96–97).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Rendere conto è una </w:t>
      </w:r>
      <w:proofErr w:type="spellStart"/>
      <w:r w:rsidRPr="00BC7A6F">
        <w:rPr>
          <w:rFonts w:ascii="Avenir Next" w:hAnsi="Avenir Next"/>
          <w:sz w:val="21"/>
          <w:szCs w:val="21"/>
        </w:rPr>
        <w:t>pratica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evangelica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radicata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nella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tradizione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Chiesa</w:t>
      </w:r>
      <w:r w:rsidR="00BC7A6F"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riguarda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tutti</w:t>
      </w:r>
      <w:r w:rsidRPr="00BC7A6F">
        <w:rPr>
          <w:rFonts w:ascii="Avenir Next" w:hAnsi="Avenir Next"/>
          <w:sz w:val="21"/>
          <w:szCs w:val="21"/>
        </w:rPr>
        <w:t xml:space="preserve"> (n. 98).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>La valutazione aiuta a verificare i frutti dell’azione pastorale e a migliorare la fedeltà alla missione (nn. 99–100).</w:t>
      </w:r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proofErr w:type="spellStart"/>
      <w:r w:rsidRPr="00BC7A6F">
        <w:rPr>
          <w:rFonts w:ascii="Avenir Next" w:hAnsi="Avenir Next"/>
          <w:sz w:val="21"/>
          <w:szCs w:val="21"/>
        </w:rPr>
        <w:t>Necessario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garantire</w:t>
      </w:r>
      <w:proofErr w:type="spellEnd"/>
      <w:r w:rsidRPr="00BC7A6F">
        <w:rPr>
          <w:rFonts w:ascii="Avenir Next" w:hAnsi="Avenir Next"/>
          <w:sz w:val="21"/>
          <w:szCs w:val="21"/>
        </w:rPr>
        <w:t>:</w:t>
      </w:r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</w:t>
      </w:r>
      <w:proofErr w:type="spellStart"/>
      <w:r w:rsidRPr="00BC7A6F">
        <w:rPr>
          <w:rFonts w:ascii="Avenir Next" w:hAnsi="Avenir Next"/>
          <w:sz w:val="21"/>
          <w:szCs w:val="21"/>
        </w:rPr>
        <w:t>l’effettivo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funzionamento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Consigli economici</w:t>
      </w:r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il </w:t>
      </w:r>
      <w:proofErr w:type="spellStart"/>
      <w:r w:rsidRPr="00BC7A6F">
        <w:rPr>
          <w:rFonts w:ascii="Avenir Next" w:hAnsi="Avenir Next"/>
          <w:sz w:val="21"/>
          <w:szCs w:val="21"/>
        </w:rPr>
        <w:t>coinvolgimento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Fedeli </w:t>
      </w:r>
      <w:proofErr w:type="spellStart"/>
      <w:r w:rsidRPr="00BC7A6F">
        <w:rPr>
          <w:rFonts w:ascii="Avenir Next" w:hAnsi="Avenir Next"/>
          <w:sz w:val="21"/>
          <w:szCs w:val="21"/>
        </w:rPr>
        <w:t>nella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programmazione</w:t>
      </w:r>
      <w:proofErr w:type="spellEnd"/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la </w:t>
      </w:r>
      <w:proofErr w:type="spellStart"/>
      <w:r w:rsidRPr="00BC7A6F">
        <w:rPr>
          <w:rFonts w:ascii="Avenir Next" w:hAnsi="Avenir Next"/>
          <w:sz w:val="21"/>
          <w:szCs w:val="21"/>
        </w:rPr>
        <w:t>pubblicazione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rendiconti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economici</w:t>
      </w:r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la </w:t>
      </w:r>
      <w:proofErr w:type="spellStart"/>
      <w:r w:rsidRPr="00BC7A6F">
        <w:rPr>
          <w:rFonts w:ascii="Avenir Next" w:hAnsi="Avenir Next"/>
          <w:sz w:val="21"/>
          <w:szCs w:val="21"/>
        </w:rPr>
        <w:t>pubblicazione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del </w:t>
      </w:r>
      <w:proofErr w:type="spellStart"/>
      <w:r w:rsidRPr="00BC7A6F">
        <w:rPr>
          <w:rFonts w:ascii="Avenir Next" w:hAnsi="Avenir Next"/>
          <w:sz w:val="21"/>
          <w:szCs w:val="21"/>
        </w:rPr>
        <w:t>rendiconto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missione</w:t>
      </w:r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- procedure di </w:t>
      </w:r>
      <w:proofErr w:type="spellStart"/>
      <w:r w:rsidRPr="00BC7A6F">
        <w:rPr>
          <w:rFonts w:ascii="Avenir Next" w:hAnsi="Avenir Next"/>
          <w:sz w:val="21"/>
          <w:szCs w:val="21"/>
        </w:rPr>
        <w:t>valutazione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periodica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tutti </w:t>
      </w:r>
      <w:proofErr w:type="spellStart"/>
      <w:r w:rsidRPr="00BC7A6F">
        <w:rPr>
          <w:rFonts w:ascii="Avenir Next" w:hAnsi="Avenir Next"/>
          <w:sz w:val="21"/>
          <w:szCs w:val="21"/>
        </w:rPr>
        <w:t>gli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incarichi</w:t>
      </w:r>
      <w:proofErr w:type="spellEnd"/>
    </w:p>
    <w:p w:rsidR="00BC7A6F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7E42BC" w:rsidRPr="00BC7A6F" w:rsidRDefault="007E42BC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</w:p>
    <w:p w:rsidR="00BF5FBC" w:rsidRPr="00BC7A6F" w:rsidRDefault="00000000" w:rsidP="007E42BC">
      <w:pPr>
        <w:pStyle w:val="Titolo3"/>
        <w:spacing w:before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4"/>
          <w:szCs w:val="21"/>
        </w:rPr>
        <w:t>4. Sinodalità e organismi di partecipazione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Gli organismi di </w:t>
      </w:r>
      <w:proofErr w:type="spellStart"/>
      <w:r w:rsidRPr="00BC7A6F">
        <w:rPr>
          <w:rFonts w:ascii="Avenir Next" w:hAnsi="Avenir Next"/>
          <w:sz w:val="21"/>
          <w:szCs w:val="21"/>
        </w:rPr>
        <w:t>partecipazione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sono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luoghi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ordinari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obbligatori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della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sinodalità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</w:t>
      </w:r>
      <w:proofErr w:type="spellStart"/>
      <w:r w:rsidRPr="00BC7A6F">
        <w:rPr>
          <w:rFonts w:ascii="Avenir Next" w:hAnsi="Avenir Next"/>
          <w:sz w:val="21"/>
          <w:szCs w:val="21"/>
        </w:rPr>
        <w:t>nn</w:t>
      </w:r>
      <w:proofErr w:type="spellEnd"/>
      <w:r w:rsidRPr="00BC7A6F">
        <w:rPr>
          <w:rFonts w:ascii="Avenir Next" w:hAnsi="Avenir Next"/>
          <w:sz w:val="21"/>
          <w:szCs w:val="21"/>
        </w:rPr>
        <w:t>. 103–104).</w:t>
      </w:r>
    </w:p>
    <w:p w:rsidR="00BF5FBC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Devono esistere realmente e operare secondo uno stile </w:t>
      </w:r>
      <w:proofErr w:type="spellStart"/>
      <w:r w:rsidRPr="00BC7A6F">
        <w:rPr>
          <w:rFonts w:ascii="Avenir Next" w:hAnsi="Avenir Next"/>
          <w:sz w:val="21"/>
          <w:szCs w:val="21"/>
        </w:rPr>
        <w:t>autenticamente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sinodale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. La Conversazione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nello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Spirito è un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importante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riferimento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(n. 105).</w:t>
      </w:r>
    </w:p>
    <w:p w:rsidR="00BC7A6F" w:rsidRPr="00BC7A6F" w:rsidRDefault="00000000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Il loro </w:t>
      </w:r>
      <w:proofErr w:type="spellStart"/>
      <w:r w:rsidRPr="00BC7A6F">
        <w:rPr>
          <w:rFonts w:ascii="Avenir Next" w:hAnsi="Avenir Next"/>
          <w:sz w:val="21"/>
          <w:szCs w:val="21"/>
        </w:rPr>
        <w:t>funzionamento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richiede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metodo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, </w:t>
      </w:r>
      <w:proofErr w:type="spellStart"/>
      <w:r w:rsidRPr="00BC7A6F">
        <w:rPr>
          <w:rFonts w:ascii="Avenir Next" w:hAnsi="Avenir Next"/>
          <w:sz w:val="21"/>
          <w:szCs w:val="21"/>
        </w:rPr>
        <w:t>continuità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>,</w:t>
      </w:r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una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composizione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adeguata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, il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raccordo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con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gli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altri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Consigli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locali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 xml:space="preserve"> e </w:t>
      </w:r>
      <w:proofErr w:type="spellStart"/>
      <w:r w:rsidR="00BC7A6F" w:rsidRPr="00BC7A6F">
        <w:rPr>
          <w:rFonts w:ascii="Avenir Next" w:hAnsi="Avenir Next"/>
          <w:sz w:val="21"/>
          <w:szCs w:val="21"/>
        </w:rPr>
        <w:t>diocesani</w:t>
      </w:r>
      <w:proofErr w:type="spellEnd"/>
      <w:r w:rsidR="00BC7A6F" w:rsidRPr="00BC7A6F">
        <w:rPr>
          <w:rFonts w:ascii="Avenir Next" w:hAnsi="Avenir Next"/>
          <w:sz w:val="21"/>
          <w:szCs w:val="21"/>
        </w:rPr>
        <w:t>.</w:t>
      </w:r>
    </w:p>
    <w:p w:rsidR="00BF5FBC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Si propone lo </w:t>
      </w:r>
      <w:proofErr w:type="spellStart"/>
      <w:r w:rsidRPr="00BC7A6F">
        <w:rPr>
          <w:rFonts w:ascii="Avenir Next" w:hAnsi="Avenir Next"/>
          <w:sz w:val="21"/>
          <w:szCs w:val="21"/>
        </w:rPr>
        <w:t>strumento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delle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Assemblee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ecclesiali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BC7A6F">
        <w:rPr>
          <w:rFonts w:ascii="Avenir Next" w:hAnsi="Avenir Next"/>
          <w:sz w:val="21"/>
          <w:szCs w:val="21"/>
        </w:rPr>
        <w:t>periodiche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(</w:t>
      </w:r>
      <w:proofErr w:type="spellStart"/>
      <w:r w:rsidRPr="00BC7A6F">
        <w:rPr>
          <w:rFonts w:ascii="Avenir Next" w:hAnsi="Avenir Next"/>
          <w:sz w:val="21"/>
          <w:szCs w:val="21"/>
        </w:rPr>
        <w:t>nn</w:t>
      </w:r>
      <w:proofErr w:type="spellEnd"/>
      <w:r w:rsidRPr="00BC7A6F">
        <w:rPr>
          <w:rFonts w:ascii="Avenir Next" w:hAnsi="Avenir Next"/>
          <w:sz w:val="21"/>
          <w:szCs w:val="21"/>
        </w:rPr>
        <w:t>. 106–107).</w:t>
      </w:r>
    </w:p>
    <w:p w:rsidR="00BF5FBC" w:rsidRPr="00BC7A6F" w:rsidRDefault="00BC7A6F" w:rsidP="007E42BC">
      <w:pPr>
        <w:spacing w:after="0" w:line="240" w:lineRule="auto"/>
        <w:contextualSpacing/>
        <w:rPr>
          <w:rFonts w:ascii="Avenir Next" w:hAnsi="Avenir Next"/>
          <w:sz w:val="21"/>
          <w:szCs w:val="21"/>
        </w:rPr>
      </w:pPr>
      <w:r w:rsidRPr="00BC7A6F">
        <w:rPr>
          <w:rFonts w:ascii="Avenir Next" w:hAnsi="Avenir Next"/>
          <w:sz w:val="21"/>
          <w:szCs w:val="21"/>
        </w:rPr>
        <w:t xml:space="preserve">Il Sinodo </w:t>
      </w:r>
      <w:proofErr w:type="spellStart"/>
      <w:r w:rsidRPr="00BC7A6F">
        <w:rPr>
          <w:rFonts w:ascii="Avenir Next" w:hAnsi="Avenir Next"/>
          <w:sz w:val="21"/>
          <w:szCs w:val="21"/>
        </w:rPr>
        <w:t>diocesano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è da </w:t>
      </w:r>
      <w:proofErr w:type="spellStart"/>
      <w:r w:rsidRPr="00BC7A6F">
        <w:rPr>
          <w:rFonts w:ascii="Avenir Next" w:hAnsi="Avenir Next"/>
          <w:sz w:val="21"/>
          <w:szCs w:val="21"/>
        </w:rPr>
        <w:t>valorizzare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come </w:t>
      </w:r>
      <w:proofErr w:type="spellStart"/>
      <w:r w:rsidRPr="00BC7A6F">
        <w:rPr>
          <w:rFonts w:ascii="Avenir Next" w:hAnsi="Avenir Next"/>
          <w:sz w:val="21"/>
          <w:szCs w:val="21"/>
        </w:rPr>
        <w:t>strumento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di </w:t>
      </w:r>
      <w:proofErr w:type="spellStart"/>
      <w:r w:rsidRPr="00BC7A6F">
        <w:rPr>
          <w:rFonts w:ascii="Avenir Next" w:hAnsi="Avenir Next"/>
          <w:sz w:val="21"/>
          <w:szCs w:val="21"/>
        </w:rPr>
        <w:t>consultazione</w:t>
      </w:r>
      <w:proofErr w:type="spellEnd"/>
      <w:r w:rsidRPr="00BC7A6F">
        <w:rPr>
          <w:rFonts w:ascii="Avenir Next" w:hAnsi="Avenir Next"/>
          <w:sz w:val="21"/>
          <w:szCs w:val="21"/>
        </w:rPr>
        <w:t xml:space="preserve"> del Popolo di Dio (n. 108).</w:t>
      </w:r>
    </w:p>
    <w:sectPr w:rsidR="00BF5FBC" w:rsidRPr="00BC7A6F" w:rsidSect="00D77A5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7959114">
    <w:abstractNumId w:val="8"/>
  </w:num>
  <w:num w:numId="2" w16cid:durableId="123350122">
    <w:abstractNumId w:val="6"/>
  </w:num>
  <w:num w:numId="3" w16cid:durableId="1899510077">
    <w:abstractNumId w:val="5"/>
  </w:num>
  <w:num w:numId="4" w16cid:durableId="466515739">
    <w:abstractNumId w:val="4"/>
  </w:num>
  <w:num w:numId="5" w16cid:durableId="1404833337">
    <w:abstractNumId w:val="7"/>
  </w:num>
  <w:num w:numId="6" w16cid:durableId="797604061">
    <w:abstractNumId w:val="3"/>
  </w:num>
  <w:num w:numId="7" w16cid:durableId="1939747660">
    <w:abstractNumId w:val="2"/>
  </w:num>
  <w:num w:numId="8" w16cid:durableId="1701392699">
    <w:abstractNumId w:val="1"/>
  </w:num>
  <w:num w:numId="9" w16cid:durableId="198832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4096" w:nlCheck="1" w:checkStyle="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6559"/>
    <w:rsid w:val="00417B0A"/>
    <w:rsid w:val="004A5527"/>
    <w:rsid w:val="007E42BC"/>
    <w:rsid w:val="008702A8"/>
    <w:rsid w:val="00AA1D8D"/>
    <w:rsid w:val="00B47730"/>
    <w:rsid w:val="00BC7A6F"/>
    <w:rsid w:val="00BF5FBC"/>
    <w:rsid w:val="00CB0664"/>
    <w:rsid w:val="00D77A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94416"/>
  <w14:defaultImageDpi w14:val="300"/>
  <w15:docId w15:val="{F2C09C9F-9A93-4D4D-BA75-D72372BB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8702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0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ynod.va/content/dam/synod/news/2024-10-26_final-document/ITA---Documento-final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3679</Characters>
  <Application>Microsoft Office Word</Application>
  <DocSecurity>0</DocSecurity>
  <Lines>73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Michele Zecchin</cp:lastModifiedBy>
  <cp:revision>3</cp:revision>
  <cp:lastPrinted>2026-02-11T16:38:00Z</cp:lastPrinted>
  <dcterms:created xsi:type="dcterms:W3CDTF">2026-02-06T22:49:00Z</dcterms:created>
  <dcterms:modified xsi:type="dcterms:W3CDTF">2026-02-11T16:38:00Z</dcterms:modified>
  <cp:category/>
</cp:coreProperties>
</file>